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85" w:rsidRDefault="00AE6D85">
      <w:pPr>
        <w:autoSpaceDE w:val="0"/>
        <w:autoSpaceDN w:val="0"/>
        <w:adjustRightInd w:val="0"/>
        <w:spacing w:line="480" w:lineRule="auto"/>
        <w:jc w:val="left"/>
        <w:rPr>
          <w:color w:val="000000"/>
          <w:spacing w:val="60"/>
          <w:kern w:val="0"/>
          <w:szCs w:val="21"/>
        </w:rPr>
      </w:pPr>
      <w:bookmarkStart w:id="0" w:name="_GoBack"/>
      <w:bookmarkEnd w:id="0"/>
    </w:p>
    <w:p w:rsidR="00AE6D85" w:rsidRDefault="00AE6D85">
      <w:pPr>
        <w:autoSpaceDE w:val="0"/>
        <w:autoSpaceDN w:val="0"/>
        <w:adjustRightInd w:val="0"/>
        <w:spacing w:line="480" w:lineRule="auto"/>
        <w:jc w:val="left"/>
        <w:rPr>
          <w:color w:val="000000"/>
          <w:spacing w:val="60"/>
          <w:kern w:val="0"/>
          <w:szCs w:val="21"/>
        </w:rPr>
      </w:pPr>
    </w:p>
    <w:p w:rsidR="00AE6D85" w:rsidRDefault="00EA400D">
      <w:pPr>
        <w:jc w:val="left"/>
        <w:rPr>
          <w:rFonts w:eastAsia="黑体"/>
          <w:sz w:val="44"/>
          <w:szCs w:val="44"/>
        </w:rPr>
      </w:pPr>
      <w:r>
        <w:rPr>
          <w:rFonts w:eastAsia="黑体"/>
          <w:sz w:val="32"/>
          <w:szCs w:val="32"/>
        </w:rPr>
        <w:t>附件</w:t>
      </w:r>
      <w:r>
        <w:rPr>
          <w:rFonts w:eastAsia="黑体"/>
          <w:sz w:val="32"/>
          <w:szCs w:val="32"/>
        </w:rPr>
        <w:t>2</w:t>
      </w:r>
    </w:p>
    <w:p w:rsidR="00AE6D85" w:rsidRDefault="00EA400D">
      <w:pPr>
        <w:jc w:val="center"/>
        <w:rPr>
          <w:rFonts w:eastAsia="方正小标宋简体"/>
          <w:sz w:val="44"/>
          <w:szCs w:val="44"/>
        </w:rPr>
      </w:pPr>
      <w:r>
        <w:rPr>
          <w:rFonts w:eastAsia="方正小标宋简体"/>
          <w:sz w:val="44"/>
          <w:szCs w:val="44"/>
        </w:rPr>
        <w:t>20</w:t>
      </w:r>
      <w:r>
        <w:rPr>
          <w:rFonts w:eastAsia="方正小标宋简体" w:hint="eastAsia"/>
          <w:sz w:val="44"/>
          <w:szCs w:val="44"/>
        </w:rPr>
        <w:t>20</w:t>
      </w:r>
      <w:r>
        <w:rPr>
          <w:rFonts w:eastAsia="方正小标宋简体"/>
          <w:sz w:val="44"/>
          <w:szCs w:val="44"/>
        </w:rPr>
        <w:t>年服务贸易出口收入明细表</w:t>
      </w:r>
    </w:p>
    <w:p w:rsidR="00AE6D85" w:rsidRDefault="00EA400D">
      <w:pPr>
        <w:jc w:val="center"/>
        <w:rPr>
          <w:rFonts w:eastAsia="仿宋_GB2312"/>
        </w:rPr>
      </w:pPr>
      <w:r>
        <w:rPr>
          <w:rFonts w:eastAsia="仿宋_GB2312" w:hint="eastAsia"/>
        </w:rPr>
        <w:t xml:space="preserve">                                </w:t>
      </w:r>
      <w:r>
        <w:rPr>
          <w:rFonts w:eastAsia="仿宋_GB2312"/>
        </w:rPr>
        <w:t>（需与</w:t>
      </w:r>
      <w:r>
        <w:rPr>
          <w:rFonts w:eastAsia="仿宋_GB2312"/>
        </w:rPr>
        <w:t>“</w:t>
      </w:r>
      <w:r>
        <w:rPr>
          <w:rFonts w:eastAsia="仿宋_GB2312"/>
        </w:rPr>
        <w:t>商务部服务贸易统计监测管理信息系统</w:t>
      </w:r>
      <w:r>
        <w:rPr>
          <w:rFonts w:eastAsia="仿宋_GB2312"/>
        </w:rPr>
        <w:t>”</w:t>
      </w:r>
      <w:r>
        <w:rPr>
          <w:rFonts w:eastAsia="仿宋_GB2312"/>
        </w:rPr>
        <w:t>一致）</w:t>
      </w:r>
      <w:r>
        <w:rPr>
          <w:rFonts w:eastAsia="仿宋_GB2312" w:hint="eastAsia"/>
        </w:rPr>
        <w:t xml:space="preserve">          </w:t>
      </w:r>
      <w:r>
        <w:rPr>
          <w:rFonts w:eastAsia="仿宋_GB2312" w:hint="eastAsia"/>
        </w:rPr>
        <w:t>联系人：</w:t>
      </w:r>
      <w:r>
        <w:rPr>
          <w:rFonts w:eastAsia="仿宋_GB2312" w:hint="eastAsia"/>
        </w:rPr>
        <w:t xml:space="preserve">        </w:t>
      </w:r>
      <w:r>
        <w:rPr>
          <w:rFonts w:eastAsia="仿宋_GB2312" w:hint="eastAsia"/>
        </w:rPr>
        <w:t>电话：</w:t>
      </w:r>
    </w:p>
    <w:tbl>
      <w:tblPr>
        <w:tblW w:w="14762" w:type="dxa"/>
        <w:jc w:val="center"/>
        <w:tblLook w:val="04A0"/>
      </w:tblPr>
      <w:tblGrid>
        <w:gridCol w:w="428"/>
        <w:gridCol w:w="851"/>
        <w:gridCol w:w="1134"/>
        <w:gridCol w:w="250"/>
        <w:gridCol w:w="884"/>
        <w:gridCol w:w="879"/>
        <w:gridCol w:w="2571"/>
        <w:gridCol w:w="2379"/>
        <w:gridCol w:w="1276"/>
        <w:gridCol w:w="992"/>
        <w:gridCol w:w="1134"/>
        <w:gridCol w:w="992"/>
        <w:gridCol w:w="992"/>
      </w:tblGrid>
      <w:tr w:rsidR="00AE6D85">
        <w:trPr>
          <w:trHeight w:val="499"/>
          <w:jc w:val="center"/>
        </w:trPr>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序号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合同号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合同名称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合同金额</w:t>
            </w:r>
            <w:r>
              <w:rPr>
                <w:rFonts w:eastAsia="仿宋_GB2312"/>
                <w:b/>
                <w:bCs/>
                <w:color w:val="000000"/>
                <w:kern w:val="0"/>
                <w:szCs w:val="21"/>
              </w:rPr>
              <w:br/>
            </w:r>
            <w:r>
              <w:rPr>
                <w:rFonts w:eastAsia="仿宋_GB2312"/>
                <w:color w:val="000000"/>
                <w:kern w:val="0"/>
                <w:sz w:val="18"/>
                <w:szCs w:val="21"/>
              </w:rPr>
              <w:t>（万美元）</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合同签字日期</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购买服务企业名称</w:t>
            </w:r>
          </w:p>
        </w:tc>
        <w:tc>
          <w:tcPr>
            <w:tcW w:w="2379" w:type="dxa"/>
            <w:vMerge w:val="restart"/>
            <w:tcBorders>
              <w:top w:val="single" w:sz="4" w:space="0" w:color="auto"/>
              <w:left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购买服务企业国别</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业务类型</w:t>
            </w:r>
            <w:r>
              <w:rPr>
                <w:rFonts w:eastAsia="仿宋_GB2312"/>
                <w:b/>
                <w:bCs/>
                <w:color w:val="000000"/>
                <w:kern w:val="0"/>
                <w:szCs w:val="21"/>
              </w:rPr>
              <w:br/>
            </w:r>
            <w:r>
              <w:rPr>
                <w:rFonts w:eastAsia="仿宋_GB2312"/>
                <w:bCs/>
                <w:color w:val="000000"/>
                <w:kern w:val="0"/>
                <w:sz w:val="18"/>
                <w:szCs w:val="21"/>
              </w:rPr>
              <w:t>(</w:t>
            </w:r>
            <w:r>
              <w:rPr>
                <w:rFonts w:eastAsia="仿宋_GB2312"/>
                <w:bCs/>
                <w:color w:val="000000"/>
                <w:kern w:val="0"/>
                <w:sz w:val="18"/>
                <w:szCs w:val="21"/>
              </w:rPr>
              <w:t>数字</w:t>
            </w:r>
            <w:r>
              <w:rPr>
                <w:rFonts w:eastAsia="仿宋_GB2312"/>
                <w:bCs/>
                <w:color w:val="000000"/>
                <w:kern w:val="0"/>
                <w:sz w:val="18"/>
                <w:szCs w:val="21"/>
              </w:rPr>
              <w:t>/</w:t>
            </w:r>
            <w:r>
              <w:rPr>
                <w:rFonts w:eastAsia="仿宋_GB2312"/>
                <w:bCs/>
                <w:color w:val="000000"/>
                <w:kern w:val="0"/>
                <w:sz w:val="18"/>
                <w:szCs w:val="21"/>
              </w:rPr>
              <w:t>中医药</w:t>
            </w:r>
            <w:r>
              <w:rPr>
                <w:rFonts w:eastAsia="仿宋_GB2312"/>
                <w:bCs/>
                <w:color w:val="000000"/>
                <w:kern w:val="0"/>
                <w:sz w:val="18"/>
                <w:szCs w:val="21"/>
              </w:rPr>
              <w:t>/</w:t>
            </w:r>
            <w:r>
              <w:rPr>
                <w:rFonts w:eastAsia="仿宋_GB2312"/>
                <w:bCs/>
                <w:color w:val="000000"/>
                <w:kern w:val="0"/>
                <w:sz w:val="18"/>
                <w:szCs w:val="21"/>
              </w:rPr>
              <w:t>技术）</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执行金额</w:t>
            </w:r>
            <w:r>
              <w:rPr>
                <w:rFonts w:eastAsia="仿宋_GB2312"/>
                <w:b/>
                <w:bCs/>
                <w:color w:val="000000"/>
                <w:kern w:val="0"/>
                <w:szCs w:val="21"/>
              </w:rPr>
              <w:br/>
            </w:r>
            <w:r>
              <w:rPr>
                <w:rFonts w:eastAsia="仿宋_GB2312"/>
                <w:color w:val="000000"/>
                <w:kern w:val="0"/>
                <w:sz w:val="18"/>
                <w:szCs w:val="21"/>
              </w:rPr>
              <w:t>（万美元）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执行金额折合人民币</w:t>
            </w:r>
            <w:r>
              <w:rPr>
                <w:rFonts w:eastAsia="仿宋_GB2312"/>
                <w:b/>
                <w:bCs/>
                <w:color w:val="000000"/>
                <w:kern w:val="0"/>
                <w:szCs w:val="21"/>
              </w:rPr>
              <w:br/>
            </w:r>
            <w:r>
              <w:rPr>
                <w:rFonts w:eastAsia="仿宋_GB2312"/>
                <w:color w:val="000000"/>
                <w:kern w:val="0"/>
                <w:sz w:val="18"/>
                <w:szCs w:val="21"/>
              </w:rPr>
              <w:t>（万元）</w:t>
            </w:r>
          </w:p>
        </w:tc>
      </w:tr>
      <w:tr w:rsidR="00AE6D85">
        <w:trPr>
          <w:trHeight w:val="499"/>
          <w:jc w:val="center"/>
        </w:trPr>
        <w:tc>
          <w:tcPr>
            <w:tcW w:w="428"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AE6D85" w:rsidRDefault="00AE6D85">
            <w:pPr>
              <w:widowControl/>
              <w:jc w:val="left"/>
              <w:rPr>
                <w:rFonts w:eastAsia="仿宋_GB2312"/>
                <w:b/>
                <w:bCs/>
                <w:color w:val="000000"/>
                <w:kern w:val="0"/>
                <w:szCs w:val="21"/>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2571"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2379" w:type="dxa"/>
            <w:vMerge/>
            <w:tcBorders>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E6D85" w:rsidRDefault="00AE6D85">
            <w:pPr>
              <w:widowControl/>
              <w:jc w:val="left"/>
              <w:rPr>
                <w:rFonts w:eastAsia="仿宋_GB2312"/>
                <w:b/>
                <w:bCs/>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分期执行金额</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执行日期</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累计执行金额</w:t>
            </w:r>
          </w:p>
        </w:tc>
        <w:tc>
          <w:tcPr>
            <w:tcW w:w="992" w:type="dxa"/>
            <w:vMerge/>
            <w:tcBorders>
              <w:top w:val="single" w:sz="4" w:space="0" w:color="auto"/>
              <w:left w:val="single" w:sz="4" w:space="0" w:color="auto"/>
              <w:bottom w:val="single" w:sz="4" w:space="0" w:color="000000"/>
              <w:right w:val="single" w:sz="4" w:space="0" w:color="auto"/>
            </w:tcBorders>
            <w:vAlign w:val="center"/>
          </w:tcPr>
          <w:p w:rsidR="00AE6D85" w:rsidRDefault="00AE6D85">
            <w:pPr>
              <w:widowControl/>
              <w:jc w:val="left"/>
              <w:rPr>
                <w:rFonts w:eastAsia="仿宋_GB2312"/>
                <w:b/>
                <w:bCs/>
                <w:color w:val="000000"/>
                <w:kern w:val="0"/>
                <w:szCs w:val="21"/>
              </w:rPr>
            </w:pPr>
          </w:p>
        </w:tc>
      </w:tr>
      <w:tr w:rsidR="00AE6D85">
        <w:trPr>
          <w:trHeight w:val="340"/>
          <w:jc w:val="center"/>
        </w:trPr>
        <w:tc>
          <w:tcPr>
            <w:tcW w:w="428"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rPr>
                <w:rFonts w:eastAsia="仿宋_GB2312"/>
                <w:color w:val="000000"/>
                <w:kern w:val="0"/>
                <w:szCs w:val="21"/>
              </w:rPr>
            </w:pPr>
            <w:r>
              <w:rPr>
                <w:rFonts w:eastAsia="仿宋_GB2312"/>
                <w:color w:val="000000"/>
                <w:kern w:val="0"/>
                <w:szCs w:val="21"/>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879"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AE6D85">
            <w:pPr>
              <w:widowControl/>
              <w:jc w:val="center"/>
              <w:rPr>
                <w:rFonts w:eastAsia="仿宋_GB2312"/>
                <w:color w:val="000000"/>
                <w:kern w:val="0"/>
                <w:szCs w:val="21"/>
              </w:rPr>
            </w:pPr>
          </w:p>
        </w:tc>
        <w:tc>
          <w:tcPr>
            <w:tcW w:w="2571"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2379" w:type="dxa"/>
            <w:vMerge w:val="restart"/>
            <w:tcBorders>
              <w:top w:val="nil"/>
              <w:left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276" w:type="dxa"/>
            <w:vMerge w:val="restart"/>
            <w:tcBorders>
              <w:top w:val="nil"/>
              <w:left w:val="single" w:sz="4" w:space="0" w:color="auto"/>
              <w:right w:val="single" w:sz="4" w:space="0" w:color="auto"/>
            </w:tcBorders>
            <w:shd w:val="clear" w:color="auto" w:fill="auto"/>
            <w:noWrap/>
            <w:vAlign w:val="center"/>
          </w:tcPr>
          <w:p w:rsidR="00AE6D85" w:rsidRDefault="00AE6D85">
            <w:pPr>
              <w:widowControl/>
              <w:jc w:val="center"/>
              <w:rPr>
                <w:rFonts w:eastAsia="仿宋_GB2312"/>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r>
      <w:tr w:rsidR="00AE6D85">
        <w:trPr>
          <w:trHeight w:val="340"/>
          <w:jc w:val="center"/>
        </w:trPr>
        <w:tc>
          <w:tcPr>
            <w:tcW w:w="428" w:type="dxa"/>
            <w:vMerge/>
            <w:tcBorders>
              <w:top w:val="nil"/>
              <w:left w:val="single" w:sz="4" w:space="0" w:color="auto"/>
              <w:bottom w:val="single" w:sz="4" w:space="0" w:color="auto"/>
              <w:right w:val="single" w:sz="4" w:space="0" w:color="auto"/>
            </w:tcBorders>
            <w:vAlign w:val="center"/>
          </w:tcPr>
          <w:p w:rsidR="00AE6D85" w:rsidRDefault="00AE6D85">
            <w:pPr>
              <w:widowControl/>
              <w:jc w:val="center"/>
              <w:rPr>
                <w:rFonts w:eastAsia="仿宋_GB2312"/>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134" w:type="dxa"/>
            <w:gridSpan w:val="2"/>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879"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2571"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2379" w:type="dxa"/>
            <w:vMerge/>
            <w:tcBorders>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276" w:type="dxa"/>
            <w:vMerge/>
            <w:tcBorders>
              <w:left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992"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992" w:type="dxa"/>
            <w:vMerge/>
            <w:tcBorders>
              <w:top w:val="nil"/>
              <w:left w:val="single" w:sz="4" w:space="0" w:color="auto"/>
              <w:bottom w:val="single" w:sz="4" w:space="0" w:color="000000"/>
              <w:right w:val="single" w:sz="4" w:space="0" w:color="auto"/>
            </w:tcBorders>
            <w:vAlign w:val="center"/>
          </w:tcPr>
          <w:p w:rsidR="00AE6D85" w:rsidRDefault="00AE6D85">
            <w:pPr>
              <w:widowControl/>
              <w:jc w:val="left"/>
              <w:rPr>
                <w:rFonts w:eastAsia="仿宋_GB2312"/>
                <w:b/>
                <w:bCs/>
                <w:color w:val="000000"/>
                <w:kern w:val="0"/>
                <w:szCs w:val="21"/>
              </w:rPr>
            </w:pPr>
          </w:p>
        </w:tc>
      </w:tr>
      <w:tr w:rsidR="00AE6D85">
        <w:trPr>
          <w:trHeight w:val="340"/>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tcPr>
          <w:p w:rsidR="00AE6D85" w:rsidRDefault="00EA400D">
            <w:pPr>
              <w:widowControl/>
              <w:rPr>
                <w:rFonts w:eastAsia="仿宋_GB2312"/>
                <w:color w:val="000000"/>
                <w:kern w:val="0"/>
                <w:szCs w:val="21"/>
              </w:rPr>
            </w:pPr>
            <w:r>
              <w:rPr>
                <w:rFonts w:eastAsia="仿宋_GB2312"/>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879"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2571"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2379"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276" w:type="dxa"/>
            <w:vMerge/>
            <w:tcBorders>
              <w:left w:val="single" w:sz="4" w:space="0" w:color="auto"/>
              <w:right w:val="single" w:sz="4" w:space="0" w:color="auto"/>
            </w:tcBorders>
            <w:shd w:val="clear" w:color="auto" w:fill="auto"/>
            <w:noWrap/>
            <w:vAlign w:val="center"/>
          </w:tcPr>
          <w:p w:rsidR="00AE6D85" w:rsidRDefault="00AE6D85">
            <w:pPr>
              <w:widowControl/>
              <w:jc w:val="center"/>
              <w:rPr>
                <w:rFonts w:eastAsia="仿宋_GB2312"/>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r>
      <w:tr w:rsidR="00AE6D85">
        <w:trPr>
          <w:trHeight w:val="340"/>
          <w:jc w:val="center"/>
        </w:trPr>
        <w:tc>
          <w:tcPr>
            <w:tcW w:w="428" w:type="dxa"/>
            <w:tcBorders>
              <w:top w:val="nil"/>
              <w:left w:val="single" w:sz="4" w:space="0" w:color="auto"/>
              <w:bottom w:val="single" w:sz="4" w:space="0" w:color="000000"/>
              <w:right w:val="single" w:sz="4" w:space="0" w:color="auto"/>
            </w:tcBorders>
            <w:vAlign w:val="center"/>
          </w:tcPr>
          <w:p w:rsidR="00AE6D85" w:rsidRDefault="00EA400D">
            <w:pPr>
              <w:widowControl/>
              <w:jc w:val="center"/>
              <w:rPr>
                <w:rFonts w:eastAsia="仿宋_GB2312"/>
                <w:color w:val="000000"/>
                <w:kern w:val="0"/>
                <w:szCs w:val="21"/>
              </w:rPr>
            </w:pPr>
            <w:r>
              <w:rPr>
                <w:rFonts w:eastAsia="仿宋_GB2312"/>
                <w:color w:val="000000"/>
                <w:kern w:val="0"/>
                <w:szCs w:val="21"/>
              </w:rPr>
              <w:t>3</w:t>
            </w:r>
          </w:p>
        </w:tc>
        <w:tc>
          <w:tcPr>
            <w:tcW w:w="851" w:type="dxa"/>
            <w:tcBorders>
              <w:top w:val="nil"/>
              <w:left w:val="single" w:sz="4" w:space="0" w:color="auto"/>
              <w:bottom w:val="single" w:sz="4" w:space="0" w:color="000000"/>
              <w:right w:val="single" w:sz="4" w:space="0" w:color="auto"/>
            </w:tcBorders>
            <w:vAlign w:val="center"/>
          </w:tcPr>
          <w:p w:rsidR="00AE6D85" w:rsidRDefault="00AE6D85">
            <w:pPr>
              <w:widowControl/>
              <w:jc w:val="left"/>
              <w:rPr>
                <w:rFonts w:eastAsia="仿宋_GB2312"/>
                <w:color w:val="000000"/>
                <w:kern w:val="0"/>
                <w:szCs w:val="21"/>
              </w:rPr>
            </w:pPr>
          </w:p>
        </w:tc>
        <w:tc>
          <w:tcPr>
            <w:tcW w:w="1134" w:type="dxa"/>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134" w:type="dxa"/>
            <w:gridSpan w:val="2"/>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879" w:type="dxa"/>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2571" w:type="dxa"/>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2379" w:type="dxa"/>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276" w:type="dxa"/>
            <w:vMerge/>
            <w:tcBorders>
              <w:left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992" w:type="dxa"/>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992" w:type="dxa"/>
            <w:tcBorders>
              <w:top w:val="nil"/>
              <w:left w:val="single" w:sz="4" w:space="0" w:color="auto"/>
              <w:bottom w:val="single" w:sz="4" w:space="0" w:color="000000"/>
              <w:right w:val="single" w:sz="4" w:space="0" w:color="auto"/>
            </w:tcBorders>
            <w:vAlign w:val="center"/>
          </w:tcPr>
          <w:p w:rsidR="00AE6D85" w:rsidRDefault="00AE6D85">
            <w:pPr>
              <w:widowControl/>
              <w:jc w:val="left"/>
              <w:rPr>
                <w:rFonts w:eastAsia="仿宋_GB2312"/>
                <w:b/>
                <w:bCs/>
                <w:color w:val="000000"/>
                <w:kern w:val="0"/>
                <w:szCs w:val="21"/>
              </w:rPr>
            </w:pPr>
          </w:p>
        </w:tc>
      </w:tr>
      <w:tr w:rsidR="00AE6D85">
        <w:trPr>
          <w:trHeight w:val="340"/>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4</w:t>
            </w:r>
          </w:p>
        </w:tc>
        <w:tc>
          <w:tcPr>
            <w:tcW w:w="851"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left"/>
              <w:rPr>
                <w:rFonts w:eastAsia="仿宋_GB2312"/>
                <w:color w:val="000000"/>
                <w:kern w:val="0"/>
                <w:szCs w:val="21"/>
              </w:rPr>
            </w:pPr>
            <w:r>
              <w:rPr>
                <w:rFonts w:eastAsia="仿宋_GB2312"/>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879"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2571"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2379"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276" w:type="dxa"/>
            <w:vMerge/>
            <w:tcBorders>
              <w:left w:val="single" w:sz="4" w:space="0" w:color="auto"/>
              <w:bottom w:val="single" w:sz="4" w:space="0" w:color="auto"/>
              <w:right w:val="single" w:sz="4" w:space="0" w:color="auto"/>
            </w:tcBorders>
            <w:shd w:val="clear" w:color="auto" w:fill="auto"/>
            <w:noWrap/>
            <w:vAlign w:val="center"/>
          </w:tcPr>
          <w:p w:rsidR="00AE6D85" w:rsidRDefault="00AE6D85">
            <w:pPr>
              <w:widowControl/>
              <w:jc w:val="center"/>
              <w:rPr>
                <w:rFonts w:eastAsia="仿宋_GB2312"/>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r>
      <w:tr w:rsidR="00AE6D85">
        <w:trPr>
          <w:trHeight w:val="367"/>
          <w:jc w:val="center"/>
        </w:trPr>
        <w:tc>
          <w:tcPr>
            <w:tcW w:w="26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E6D85" w:rsidRDefault="00EA400D">
            <w:pPr>
              <w:widowControl/>
              <w:jc w:val="center"/>
              <w:rPr>
                <w:rFonts w:eastAsia="仿宋_GB2312"/>
                <w:b/>
                <w:bCs/>
                <w:color w:val="000000"/>
                <w:kern w:val="0"/>
                <w:sz w:val="24"/>
              </w:rPr>
            </w:pPr>
            <w:r>
              <w:rPr>
                <w:rFonts w:eastAsia="仿宋_GB2312"/>
                <w:b/>
                <w:bCs/>
                <w:color w:val="000000"/>
                <w:kern w:val="0"/>
                <w:sz w:val="24"/>
              </w:rPr>
              <w:t>服务贸易出口额合计</w:t>
            </w:r>
          </w:p>
        </w:tc>
        <w:tc>
          <w:tcPr>
            <w:tcW w:w="1209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 w:val="24"/>
              </w:rPr>
            </w:pPr>
            <w:r>
              <w:rPr>
                <w:rFonts w:eastAsia="仿宋_GB2312" w:hint="eastAsia"/>
                <w:b/>
                <w:bCs/>
                <w:color w:val="000000"/>
                <w:kern w:val="0"/>
                <w:sz w:val="24"/>
              </w:rPr>
              <w:t>（万美元）</w:t>
            </w:r>
            <w:r>
              <w:rPr>
                <w:rFonts w:eastAsia="仿宋_GB2312"/>
                <w:b/>
                <w:bCs/>
                <w:color w:val="000000"/>
                <w:kern w:val="0"/>
                <w:sz w:val="24"/>
              </w:rPr>
              <w:t xml:space="preserve">　</w:t>
            </w:r>
          </w:p>
        </w:tc>
      </w:tr>
      <w:tr w:rsidR="00AE6D85">
        <w:trPr>
          <w:trHeight w:val="1481"/>
          <w:jc w:val="center"/>
        </w:trPr>
        <w:tc>
          <w:tcPr>
            <w:tcW w:w="35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 w:val="22"/>
                <w:szCs w:val="22"/>
              </w:rPr>
            </w:pPr>
            <w:r>
              <w:rPr>
                <w:rFonts w:eastAsia="仿宋_GB2312"/>
                <w:b/>
                <w:bCs/>
                <w:color w:val="000000"/>
                <w:kern w:val="0"/>
                <w:sz w:val="22"/>
                <w:szCs w:val="22"/>
              </w:rPr>
              <w:t>企业声明</w:t>
            </w:r>
          </w:p>
        </w:tc>
        <w:tc>
          <w:tcPr>
            <w:tcW w:w="11215" w:type="dxa"/>
            <w:gridSpan w:val="8"/>
            <w:tcBorders>
              <w:top w:val="single" w:sz="4" w:space="0" w:color="auto"/>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color w:val="000000"/>
                <w:kern w:val="0"/>
                <w:sz w:val="18"/>
                <w:szCs w:val="18"/>
              </w:rPr>
            </w:pPr>
            <w:r>
              <w:rPr>
                <w:rFonts w:eastAsia="仿宋_GB2312"/>
                <w:color w:val="000000"/>
                <w:kern w:val="0"/>
                <w:sz w:val="18"/>
                <w:szCs w:val="18"/>
              </w:rPr>
              <w:t>郑重声明：</w:t>
            </w:r>
            <w:r>
              <w:rPr>
                <w:rFonts w:eastAsia="仿宋_GB2312"/>
                <w:color w:val="000000"/>
                <w:kern w:val="0"/>
                <w:sz w:val="18"/>
                <w:szCs w:val="18"/>
              </w:rPr>
              <w:br/>
              <w:t>1</w:t>
            </w:r>
            <w:r>
              <w:rPr>
                <w:rFonts w:eastAsia="仿宋_GB2312"/>
                <w:color w:val="000000"/>
                <w:kern w:val="0"/>
                <w:sz w:val="18"/>
                <w:szCs w:val="18"/>
              </w:rPr>
              <w:t>、上述内容准确、真实、完整和有效；</w:t>
            </w:r>
            <w:r>
              <w:rPr>
                <w:rFonts w:eastAsia="仿宋_GB2312"/>
                <w:color w:val="000000"/>
                <w:kern w:val="0"/>
                <w:sz w:val="18"/>
                <w:szCs w:val="18"/>
              </w:rPr>
              <w:br/>
              <w:t>2</w:t>
            </w:r>
            <w:r>
              <w:rPr>
                <w:rFonts w:eastAsia="仿宋_GB2312"/>
                <w:color w:val="000000"/>
                <w:kern w:val="0"/>
                <w:sz w:val="18"/>
                <w:szCs w:val="18"/>
              </w:rPr>
              <w:t>、对应资料已完整存档，随时备查；</w:t>
            </w:r>
            <w:r>
              <w:rPr>
                <w:rFonts w:eastAsia="仿宋_GB2312"/>
                <w:color w:val="000000"/>
                <w:kern w:val="0"/>
                <w:sz w:val="18"/>
                <w:szCs w:val="18"/>
              </w:rPr>
              <w:br/>
              <w:t>3</w:t>
            </w:r>
            <w:r>
              <w:rPr>
                <w:rFonts w:eastAsia="仿宋_GB2312"/>
                <w:color w:val="000000"/>
                <w:kern w:val="0"/>
                <w:sz w:val="18"/>
                <w:szCs w:val="18"/>
              </w:rPr>
              <w:t>、承诺接受有关审核部门为审核本申请而进行的必要核查和相关法律责任。</w:t>
            </w:r>
            <w:r>
              <w:rPr>
                <w:rFonts w:eastAsia="仿宋_GB2312"/>
                <w:color w:val="000000"/>
                <w:kern w:val="0"/>
                <w:sz w:val="18"/>
                <w:szCs w:val="18"/>
              </w:rPr>
              <w:br/>
            </w:r>
            <w:r>
              <w:rPr>
                <w:rFonts w:eastAsia="仿宋_GB2312"/>
                <w:color w:val="000000"/>
                <w:kern w:val="0"/>
                <w:sz w:val="18"/>
                <w:szCs w:val="18"/>
              </w:rPr>
              <w:t>法人签字盖章</w:t>
            </w:r>
          </w:p>
        </w:tc>
      </w:tr>
    </w:tbl>
    <w:p w:rsidR="00AE6D85" w:rsidRDefault="00EA400D">
      <w:pPr>
        <w:rPr>
          <w:rFonts w:eastAsia="仿宋_GB2312"/>
          <w:szCs w:val="32"/>
        </w:rPr>
      </w:pPr>
      <w:r>
        <w:rPr>
          <w:rFonts w:eastAsia="仿宋_GB2312"/>
          <w:szCs w:val="32"/>
        </w:rPr>
        <w:t>注：每份服务贸易出口合同或协议及相对应的合同约定款项的银行入账证明等服务贸易业务额凭证材料集中，提供</w:t>
      </w:r>
      <w:r>
        <w:rPr>
          <w:rFonts w:eastAsia="仿宋_GB2312"/>
          <w:szCs w:val="32"/>
        </w:rPr>
        <w:t>“</w:t>
      </w:r>
      <w:r>
        <w:rPr>
          <w:rFonts w:eastAsia="仿宋_GB2312"/>
          <w:szCs w:val="32"/>
        </w:rPr>
        <w:t>结汇转</w:t>
      </w:r>
      <w:r w:rsidR="00572BC6">
        <w:rPr>
          <w:rFonts w:eastAsia="仿宋_GB2312" w:hint="eastAsia"/>
          <w:szCs w:val="32"/>
        </w:rPr>
        <w:t>账</w:t>
      </w:r>
      <w:r>
        <w:rPr>
          <w:rFonts w:eastAsia="仿宋_GB2312"/>
          <w:szCs w:val="32"/>
        </w:rPr>
        <w:t>贷方凭证</w:t>
      </w:r>
      <w:r>
        <w:rPr>
          <w:rFonts w:eastAsia="仿宋_GB2312"/>
          <w:szCs w:val="32"/>
        </w:rPr>
        <w:t>”</w:t>
      </w:r>
      <w:r>
        <w:rPr>
          <w:rFonts w:eastAsia="仿宋_GB2312"/>
          <w:szCs w:val="32"/>
        </w:rPr>
        <w:t>和</w:t>
      </w:r>
      <w:r>
        <w:rPr>
          <w:rFonts w:eastAsia="仿宋_GB2312"/>
          <w:szCs w:val="32"/>
        </w:rPr>
        <w:t>“</w:t>
      </w:r>
      <w:r>
        <w:rPr>
          <w:rFonts w:eastAsia="仿宋_GB2312"/>
          <w:szCs w:val="32"/>
        </w:rPr>
        <w:t>涉</w:t>
      </w:r>
      <w:r>
        <w:rPr>
          <w:rFonts w:eastAsia="仿宋_GB2312"/>
          <w:szCs w:val="32"/>
        </w:rPr>
        <w:lastRenderedPageBreak/>
        <w:t>外收入申报单</w:t>
      </w:r>
      <w:r>
        <w:rPr>
          <w:rFonts w:eastAsia="仿宋_GB2312"/>
          <w:szCs w:val="32"/>
        </w:rPr>
        <w:t>”</w:t>
      </w:r>
      <w:r>
        <w:rPr>
          <w:rFonts w:eastAsia="仿宋_GB2312"/>
          <w:szCs w:val="32"/>
        </w:rPr>
        <w:t>复印件，以人民币进行跨境结算的，须提交相关业务凭证复印件，合同或协议双方需与银行入账或收汇双方相符合。</w:t>
      </w:r>
    </w:p>
    <w:p w:rsidR="00AE6D85" w:rsidRDefault="00EA400D">
      <w:pPr>
        <w:widowControl/>
        <w:jc w:val="left"/>
        <w:rPr>
          <w:rFonts w:eastAsia="仿宋_GB2312"/>
          <w:color w:val="FF0000"/>
          <w:szCs w:val="32"/>
        </w:rPr>
      </w:pPr>
      <w:r>
        <w:rPr>
          <w:rFonts w:eastAsia="仿宋_GB2312"/>
          <w:color w:val="FF0000"/>
          <w:szCs w:val="32"/>
        </w:rPr>
        <w:br w:type="page"/>
      </w:r>
    </w:p>
    <w:p w:rsidR="00AE6D85" w:rsidRDefault="00EA400D">
      <w:pPr>
        <w:jc w:val="left"/>
        <w:rPr>
          <w:rFonts w:eastAsia="黑体"/>
          <w:sz w:val="32"/>
          <w:szCs w:val="32"/>
        </w:rPr>
      </w:pPr>
      <w:r>
        <w:rPr>
          <w:rFonts w:eastAsia="黑体"/>
          <w:sz w:val="32"/>
          <w:szCs w:val="32"/>
        </w:rPr>
        <w:lastRenderedPageBreak/>
        <w:t>附件</w:t>
      </w:r>
      <w:r>
        <w:rPr>
          <w:rFonts w:eastAsia="黑体"/>
          <w:sz w:val="32"/>
          <w:szCs w:val="32"/>
        </w:rPr>
        <w:t>3</w:t>
      </w:r>
    </w:p>
    <w:p w:rsidR="00AE6D85" w:rsidRDefault="00EA400D">
      <w:pPr>
        <w:jc w:val="center"/>
        <w:rPr>
          <w:rFonts w:eastAsia="方正小标宋简体"/>
          <w:sz w:val="44"/>
          <w:szCs w:val="44"/>
        </w:rPr>
      </w:pPr>
      <w:r>
        <w:rPr>
          <w:rFonts w:eastAsia="方正小标宋简体"/>
          <w:sz w:val="44"/>
          <w:szCs w:val="44"/>
        </w:rPr>
        <w:t xml:space="preserve">   20</w:t>
      </w:r>
      <w:r>
        <w:rPr>
          <w:rFonts w:eastAsia="方正小标宋简体" w:hint="eastAsia"/>
          <w:sz w:val="44"/>
          <w:szCs w:val="44"/>
        </w:rPr>
        <w:t>20</w:t>
      </w:r>
      <w:r>
        <w:rPr>
          <w:rFonts w:eastAsia="方正小标宋简体"/>
          <w:sz w:val="44"/>
          <w:szCs w:val="44"/>
        </w:rPr>
        <w:t>年服务外包业务收入明细表</w:t>
      </w:r>
    </w:p>
    <w:p w:rsidR="00AE6D85" w:rsidRDefault="00EA400D">
      <w:pPr>
        <w:jc w:val="center"/>
        <w:rPr>
          <w:rFonts w:eastAsia="仿宋_GB2312"/>
        </w:rPr>
      </w:pPr>
      <w:r>
        <w:rPr>
          <w:rFonts w:eastAsia="仿宋_GB2312" w:hint="eastAsia"/>
        </w:rPr>
        <w:t xml:space="preserve">                                       </w:t>
      </w:r>
      <w:r>
        <w:rPr>
          <w:rFonts w:eastAsia="仿宋_GB2312"/>
        </w:rPr>
        <w:t>（需与</w:t>
      </w:r>
      <w:r>
        <w:rPr>
          <w:rFonts w:eastAsia="仿宋_GB2312"/>
        </w:rPr>
        <w:t>“</w:t>
      </w:r>
      <w:r>
        <w:rPr>
          <w:rFonts w:eastAsia="仿宋_GB2312"/>
        </w:rPr>
        <w:t>商务部服务贸易统计监测管理信息系统</w:t>
      </w:r>
      <w:r>
        <w:rPr>
          <w:rFonts w:eastAsia="仿宋_GB2312"/>
        </w:rPr>
        <w:t>”</w:t>
      </w:r>
      <w:r>
        <w:rPr>
          <w:rFonts w:eastAsia="仿宋_GB2312"/>
        </w:rPr>
        <w:t>一致）</w:t>
      </w:r>
      <w:r>
        <w:rPr>
          <w:rFonts w:eastAsia="仿宋_GB2312" w:hint="eastAsia"/>
        </w:rPr>
        <w:t xml:space="preserve">              </w:t>
      </w:r>
      <w:r>
        <w:rPr>
          <w:rFonts w:eastAsia="仿宋_GB2312" w:hint="eastAsia"/>
        </w:rPr>
        <w:t>联系人：</w:t>
      </w:r>
      <w:r>
        <w:rPr>
          <w:rFonts w:eastAsia="仿宋_GB2312" w:hint="eastAsia"/>
        </w:rPr>
        <w:t xml:space="preserve">        </w:t>
      </w:r>
      <w:r>
        <w:rPr>
          <w:rFonts w:eastAsia="仿宋_GB2312" w:hint="eastAsia"/>
        </w:rPr>
        <w:t>电话：</w:t>
      </w:r>
    </w:p>
    <w:tbl>
      <w:tblPr>
        <w:tblW w:w="14762" w:type="dxa"/>
        <w:jc w:val="center"/>
        <w:tblLook w:val="04A0"/>
      </w:tblPr>
      <w:tblGrid>
        <w:gridCol w:w="428"/>
        <w:gridCol w:w="851"/>
        <w:gridCol w:w="1134"/>
        <w:gridCol w:w="250"/>
        <w:gridCol w:w="884"/>
        <w:gridCol w:w="879"/>
        <w:gridCol w:w="1660"/>
        <w:gridCol w:w="1080"/>
        <w:gridCol w:w="1076"/>
        <w:gridCol w:w="1134"/>
        <w:gridCol w:w="1276"/>
        <w:gridCol w:w="992"/>
        <w:gridCol w:w="1134"/>
        <w:gridCol w:w="992"/>
        <w:gridCol w:w="992"/>
      </w:tblGrid>
      <w:tr w:rsidR="00AE6D85">
        <w:trPr>
          <w:trHeight w:val="499"/>
          <w:jc w:val="center"/>
        </w:trPr>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序号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合同号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合同名称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合同金额</w:t>
            </w:r>
            <w:r>
              <w:rPr>
                <w:rFonts w:eastAsia="仿宋_GB2312"/>
                <w:b/>
                <w:bCs/>
                <w:color w:val="000000"/>
                <w:kern w:val="0"/>
                <w:szCs w:val="21"/>
              </w:rPr>
              <w:br/>
            </w:r>
            <w:r>
              <w:rPr>
                <w:rFonts w:eastAsia="仿宋_GB2312"/>
                <w:color w:val="000000"/>
                <w:kern w:val="0"/>
                <w:sz w:val="18"/>
                <w:szCs w:val="21"/>
              </w:rPr>
              <w:t>（万美元）</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合同签字日期</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发包企业名称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发包企业国别</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实际发包企业名称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实际发包企业国别</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业务类型</w:t>
            </w:r>
            <w:r>
              <w:rPr>
                <w:rFonts w:eastAsia="仿宋_GB2312"/>
                <w:b/>
                <w:bCs/>
                <w:color w:val="000000"/>
                <w:kern w:val="0"/>
                <w:szCs w:val="21"/>
              </w:rPr>
              <w:br/>
            </w:r>
            <w:r>
              <w:rPr>
                <w:rFonts w:eastAsia="仿宋_GB2312"/>
                <w:bCs/>
                <w:color w:val="000000"/>
                <w:kern w:val="0"/>
                <w:sz w:val="18"/>
                <w:szCs w:val="21"/>
              </w:rPr>
              <w:t>(</w:t>
            </w:r>
            <w:r>
              <w:rPr>
                <w:rFonts w:eastAsia="仿宋_GB2312"/>
                <w:bCs/>
                <w:color w:val="000000"/>
                <w:kern w:val="0"/>
                <w:sz w:val="18"/>
                <w:szCs w:val="21"/>
              </w:rPr>
              <w:t>离岸</w:t>
            </w:r>
            <w:r>
              <w:rPr>
                <w:rFonts w:eastAsia="仿宋_GB2312"/>
                <w:bCs/>
                <w:color w:val="000000"/>
                <w:kern w:val="0"/>
                <w:sz w:val="18"/>
                <w:szCs w:val="21"/>
              </w:rPr>
              <w:t>/</w:t>
            </w:r>
            <w:r>
              <w:rPr>
                <w:rFonts w:eastAsia="仿宋_GB2312"/>
                <w:bCs/>
                <w:color w:val="000000"/>
                <w:kern w:val="0"/>
                <w:sz w:val="18"/>
                <w:szCs w:val="21"/>
              </w:rPr>
              <w:t>在岸）</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执行金额</w:t>
            </w:r>
            <w:r>
              <w:rPr>
                <w:rFonts w:eastAsia="仿宋_GB2312"/>
                <w:b/>
                <w:bCs/>
                <w:color w:val="000000"/>
                <w:kern w:val="0"/>
                <w:szCs w:val="21"/>
              </w:rPr>
              <w:br/>
            </w:r>
            <w:r>
              <w:rPr>
                <w:rFonts w:eastAsia="仿宋_GB2312"/>
                <w:color w:val="000000"/>
                <w:kern w:val="0"/>
                <w:sz w:val="18"/>
                <w:szCs w:val="21"/>
              </w:rPr>
              <w:t>（万美元）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执行金额折合人民币</w:t>
            </w:r>
            <w:r>
              <w:rPr>
                <w:rFonts w:eastAsia="仿宋_GB2312"/>
                <w:b/>
                <w:bCs/>
                <w:color w:val="000000"/>
                <w:kern w:val="0"/>
                <w:szCs w:val="21"/>
              </w:rPr>
              <w:br/>
            </w:r>
            <w:r>
              <w:rPr>
                <w:rFonts w:eastAsia="仿宋_GB2312"/>
                <w:color w:val="000000"/>
                <w:kern w:val="0"/>
                <w:sz w:val="18"/>
                <w:szCs w:val="21"/>
              </w:rPr>
              <w:t>（万元）</w:t>
            </w:r>
          </w:p>
        </w:tc>
      </w:tr>
      <w:tr w:rsidR="00AE6D85">
        <w:trPr>
          <w:trHeight w:val="499"/>
          <w:jc w:val="center"/>
        </w:trPr>
        <w:tc>
          <w:tcPr>
            <w:tcW w:w="428"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AE6D85" w:rsidRDefault="00AE6D85">
            <w:pPr>
              <w:widowControl/>
              <w:jc w:val="left"/>
              <w:rPr>
                <w:rFonts w:eastAsia="仿宋_GB2312"/>
                <w:b/>
                <w:bCs/>
                <w:color w:val="000000"/>
                <w:kern w:val="0"/>
                <w:szCs w:val="21"/>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E6D85" w:rsidRDefault="00AE6D85">
            <w:pPr>
              <w:widowControl/>
              <w:jc w:val="left"/>
              <w:rPr>
                <w:rFonts w:eastAsia="仿宋_GB2312"/>
                <w:b/>
                <w:bCs/>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分期执行金额</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执行日期</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累计执行金额</w:t>
            </w:r>
          </w:p>
        </w:tc>
        <w:tc>
          <w:tcPr>
            <w:tcW w:w="992" w:type="dxa"/>
            <w:vMerge/>
            <w:tcBorders>
              <w:top w:val="single" w:sz="4" w:space="0" w:color="auto"/>
              <w:left w:val="single" w:sz="4" w:space="0" w:color="auto"/>
              <w:bottom w:val="single" w:sz="4" w:space="0" w:color="000000"/>
              <w:right w:val="single" w:sz="4" w:space="0" w:color="auto"/>
            </w:tcBorders>
            <w:vAlign w:val="center"/>
          </w:tcPr>
          <w:p w:rsidR="00AE6D85" w:rsidRDefault="00AE6D85">
            <w:pPr>
              <w:widowControl/>
              <w:jc w:val="left"/>
              <w:rPr>
                <w:rFonts w:eastAsia="仿宋_GB2312"/>
                <w:b/>
                <w:bCs/>
                <w:color w:val="000000"/>
                <w:kern w:val="0"/>
                <w:szCs w:val="21"/>
              </w:rPr>
            </w:pPr>
          </w:p>
        </w:tc>
      </w:tr>
      <w:tr w:rsidR="00AE6D85">
        <w:trPr>
          <w:trHeight w:val="402"/>
          <w:jc w:val="center"/>
        </w:trPr>
        <w:tc>
          <w:tcPr>
            <w:tcW w:w="428"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rPr>
                <w:rFonts w:eastAsia="仿宋_GB2312"/>
                <w:color w:val="000000"/>
                <w:kern w:val="0"/>
                <w:szCs w:val="21"/>
              </w:rPr>
            </w:pPr>
            <w:r>
              <w:rPr>
                <w:rFonts w:eastAsia="仿宋_GB2312"/>
                <w:color w:val="000000"/>
                <w:kern w:val="0"/>
                <w:szCs w:val="21"/>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879"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AE6D85">
            <w:pPr>
              <w:widowControl/>
              <w:jc w:val="center"/>
              <w:rPr>
                <w:rFonts w:eastAsia="仿宋_GB2312"/>
                <w:color w:val="000000"/>
                <w:kern w:val="0"/>
                <w:szCs w:val="21"/>
              </w:rPr>
            </w:pP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在岸</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r>
      <w:tr w:rsidR="00AE6D85">
        <w:trPr>
          <w:trHeight w:val="402"/>
          <w:jc w:val="center"/>
        </w:trPr>
        <w:tc>
          <w:tcPr>
            <w:tcW w:w="428"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134" w:type="dxa"/>
            <w:gridSpan w:val="2"/>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879"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660"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076"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276" w:type="dxa"/>
            <w:vMerge/>
            <w:tcBorders>
              <w:top w:val="nil"/>
              <w:left w:val="single" w:sz="4" w:space="0" w:color="auto"/>
              <w:bottom w:val="single" w:sz="4" w:space="0" w:color="000000"/>
              <w:right w:val="single" w:sz="4" w:space="0" w:color="auto"/>
            </w:tcBorders>
            <w:vAlign w:val="center"/>
          </w:tcPr>
          <w:p w:rsidR="00AE6D85" w:rsidRDefault="00AE6D85">
            <w:pPr>
              <w:widowControl/>
              <w:jc w:val="left"/>
              <w:rPr>
                <w:rFonts w:eastAsia="仿宋_GB2312"/>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992"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992" w:type="dxa"/>
            <w:vMerge/>
            <w:tcBorders>
              <w:top w:val="nil"/>
              <w:left w:val="single" w:sz="4" w:space="0" w:color="auto"/>
              <w:bottom w:val="single" w:sz="4" w:space="0" w:color="000000"/>
              <w:right w:val="single" w:sz="4" w:space="0" w:color="auto"/>
            </w:tcBorders>
            <w:vAlign w:val="center"/>
          </w:tcPr>
          <w:p w:rsidR="00AE6D85" w:rsidRDefault="00AE6D85">
            <w:pPr>
              <w:widowControl/>
              <w:jc w:val="left"/>
              <w:rPr>
                <w:rFonts w:eastAsia="仿宋_GB2312"/>
                <w:b/>
                <w:bCs/>
                <w:color w:val="000000"/>
                <w:kern w:val="0"/>
                <w:szCs w:val="21"/>
              </w:rPr>
            </w:pPr>
          </w:p>
        </w:tc>
      </w:tr>
      <w:tr w:rsidR="00AE6D85">
        <w:trPr>
          <w:trHeight w:val="402"/>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tcPr>
          <w:p w:rsidR="00AE6D85" w:rsidRDefault="00EA400D">
            <w:pPr>
              <w:widowControl/>
              <w:rPr>
                <w:rFonts w:eastAsia="仿宋_GB2312"/>
                <w:color w:val="000000"/>
                <w:kern w:val="0"/>
                <w:szCs w:val="21"/>
              </w:rPr>
            </w:pPr>
            <w:r>
              <w:rPr>
                <w:rFonts w:eastAsia="仿宋_GB2312"/>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879"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660"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076"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在岸</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r>
      <w:tr w:rsidR="00AE6D85">
        <w:trPr>
          <w:trHeight w:val="600"/>
          <w:jc w:val="center"/>
        </w:trPr>
        <w:tc>
          <w:tcPr>
            <w:tcW w:w="10652"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在岸业务额小计</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r>
      <w:tr w:rsidR="00AE6D85">
        <w:trPr>
          <w:trHeight w:val="402"/>
          <w:jc w:val="center"/>
        </w:trPr>
        <w:tc>
          <w:tcPr>
            <w:tcW w:w="428" w:type="dxa"/>
            <w:vMerge w:val="restart"/>
            <w:tcBorders>
              <w:top w:val="nil"/>
              <w:left w:val="single" w:sz="4" w:space="0" w:color="auto"/>
              <w:bottom w:val="single" w:sz="4" w:space="0" w:color="000000"/>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879"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离岸</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r>
      <w:tr w:rsidR="00AE6D85">
        <w:trPr>
          <w:trHeight w:val="402"/>
          <w:jc w:val="center"/>
        </w:trPr>
        <w:tc>
          <w:tcPr>
            <w:tcW w:w="428" w:type="dxa"/>
            <w:vMerge/>
            <w:tcBorders>
              <w:top w:val="nil"/>
              <w:left w:val="single" w:sz="4" w:space="0" w:color="auto"/>
              <w:bottom w:val="single" w:sz="4" w:space="0" w:color="000000"/>
              <w:right w:val="single" w:sz="4" w:space="0" w:color="auto"/>
            </w:tcBorders>
            <w:vAlign w:val="center"/>
          </w:tcPr>
          <w:p w:rsidR="00AE6D85" w:rsidRDefault="00AE6D85">
            <w:pPr>
              <w:widowControl/>
              <w:jc w:val="left"/>
              <w:rPr>
                <w:rFonts w:eastAsia="仿宋_GB2312"/>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tcPr>
          <w:p w:rsidR="00AE6D85" w:rsidRDefault="00AE6D85">
            <w:pPr>
              <w:widowControl/>
              <w:jc w:val="left"/>
              <w:rPr>
                <w:rFonts w:eastAsia="仿宋_GB2312"/>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134" w:type="dxa"/>
            <w:gridSpan w:val="2"/>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879"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660"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076"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color w:val="000000"/>
                <w:kern w:val="0"/>
                <w:szCs w:val="21"/>
              </w:rPr>
            </w:pPr>
          </w:p>
        </w:tc>
        <w:tc>
          <w:tcPr>
            <w:tcW w:w="1276" w:type="dxa"/>
            <w:vMerge/>
            <w:tcBorders>
              <w:top w:val="nil"/>
              <w:left w:val="single" w:sz="4" w:space="0" w:color="auto"/>
              <w:bottom w:val="single" w:sz="4" w:space="0" w:color="000000"/>
              <w:right w:val="single" w:sz="4" w:space="0" w:color="auto"/>
            </w:tcBorders>
            <w:vAlign w:val="center"/>
          </w:tcPr>
          <w:p w:rsidR="00AE6D85" w:rsidRDefault="00AE6D85">
            <w:pPr>
              <w:widowControl/>
              <w:jc w:val="left"/>
              <w:rPr>
                <w:rFonts w:eastAsia="仿宋_GB2312"/>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992" w:type="dxa"/>
            <w:vMerge/>
            <w:tcBorders>
              <w:top w:val="nil"/>
              <w:left w:val="single" w:sz="4" w:space="0" w:color="auto"/>
              <w:bottom w:val="single" w:sz="4" w:space="0" w:color="auto"/>
              <w:right w:val="single" w:sz="4" w:space="0" w:color="auto"/>
            </w:tcBorders>
            <w:vAlign w:val="center"/>
          </w:tcPr>
          <w:p w:rsidR="00AE6D85" w:rsidRDefault="00AE6D85">
            <w:pPr>
              <w:widowControl/>
              <w:jc w:val="left"/>
              <w:rPr>
                <w:rFonts w:eastAsia="仿宋_GB2312"/>
                <w:b/>
                <w:bCs/>
                <w:color w:val="000000"/>
                <w:kern w:val="0"/>
                <w:szCs w:val="21"/>
              </w:rPr>
            </w:pPr>
          </w:p>
        </w:tc>
        <w:tc>
          <w:tcPr>
            <w:tcW w:w="992" w:type="dxa"/>
            <w:vMerge/>
            <w:tcBorders>
              <w:top w:val="nil"/>
              <w:left w:val="single" w:sz="4" w:space="0" w:color="auto"/>
              <w:bottom w:val="single" w:sz="4" w:space="0" w:color="000000"/>
              <w:right w:val="single" w:sz="4" w:space="0" w:color="auto"/>
            </w:tcBorders>
            <w:vAlign w:val="center"/>
          </w:tcPr>
          <w:p w:rsidR="00AE6D85" w:rsidRDefault="00AE6D85">
            <w:pPr>
              <w:widowControl/>
              <w:jc w:val="left"/>
              <w:rPr>
                <w:rFonts w:eastAsia="仿宋_GB2312"/>
                <w:b/>
                <w:bCs/>
                <w:color w:val="000000"/>
                <w:kern w:val="0"/>
                <w:szCs w:val="21"/>
              </w:rPr>
            </w:pPr>
          </w:p>
        </w:tc>
      </w:tr>
      <w:tr w:rsidR="00AE6D85">
        <w:trPr>
          <w:trHeight w:val="402"/>
          <w:jc w:val="center"/>
        </w:trPr>
        <w:tc>
          <w:tcPr>
            <w:tcW w:w="428" w:type="dxa"/>
            <w:tcBorders>
              <w:top w:val="nil"/>
              <w:left w:val="single" w:sz="4" w:space="0" w:color="auto"/>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2</w:t>
            </w:r>
          </w:p>
        </w:tc>
        <w:tc>
          <w:tcPr>
            <w:tcW w:w="851"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left"/>
              <w:rPr>
                <w:rFonts w:eastAsia="仿宋_GB2312"/>
                <w:color w:val="000000"/>
                <w:kern w:val="0"/>
                <w:szCs w:val="21"/>
              </w:rPr>
            </w:pPr>
            <w:r>
              <w:rPr>
                <w:rFonts w:eastAsia="仿宋_GB2312"/>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879"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660"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076"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E6D85" w:rsidRDefault="00EA400D">
            <w:pPr>
              <w:widowControl/>
              <w:jc w:val="center"/>
              <w:rPr>
                <w:rFonts w:eastAsia="仿宋_GB2312"/>
                <w:color w:val="000000"/>
                <w:kern w:val="0"/>
                <w:szCs w:val="21"/>
              </w:rPr>
            </w:pPr>
            <w:r>
              <w:rPr>
                <w:rFonts w:eastAsia="仿宋_GB2312"/>
                <w:color w:val="000000"/>
                <w:kern w:val="0"/>
                <w:szCs w:val="21"/>
              </w:rPr>
              <w:t>离岸</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b/>
                <w:bCs/>
                <w:color w:val="000000"/>
                <w:kern w:val="0"/>
                <w:szCs w:val="21"/>
              </w:rPr>
            </w:pPr>
            <w:r>
              <w:rPr>
                <w:rFonts w:eastAsia="仿宋_GB2312"/>
                <w:b/>
                <w:bCs/>
                <w:color w:val="000000"/>
                <w:kern w:val="0"/>
                <w:szCs w:val="21"/>
              </w:rPr>
              <w:t xml:space="preserve">　</w:t>
            </w:r>
          </w:p>
        </w:tc>
      </w:tr>
      <w:tr w:rsidR="00AE6D85">
        <w:trPr>
          <w:trHeight w:val="428"/>
          <w:jc w:val="center"/>
        </w:trPr>
        <w:tc>
          <w:tcPr>
            <w:tcW w:w="10652"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离岸额业务小计</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Cs w:val="21"/>
              </w:rPr>
            </w:pPr>
            <w:r>
              <w:rPr>
                <w:rFonts w:eastAsia="仿宋_GB2312"/>
                <w:b/>
                <w:bCs/>
                <w:color w:val="000000"/>
                <w:kern w:val="0"/>
                <w:szCs w:val="21"/>
              </w:rPr>
              <w:t xml:space="preserve">　</w:t>
            </w:r>
          </w:p>
        </w:tc>
      </w:tr>
      <w:tr w:rsidR="00AE6D85">
        <w:trPr>
          <w:trHeight w:val="423"/>
          <w:jc w:val="center"/>
        </w:trPr>
        <w:tc>
          <w:tcPr>
            <w:tcW w:w="26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E6D85" w:rsidRDefault="00EA400D">
            <w:pPr>
              <w:widowControl/>
              <w:jc w:val="center"/>
              <w:rPr>
                <w:rFonts w:eastAsia="仿宋_GB2312"/>
                <w:b/>
                <w:bCs/>
                <w:color w:val="000000"/>
                <w:kern w:val="0"/>
                <w:sz w:val="24"/>
              </w:rPr>
            </w:pPr>
            <w:r>
              <w:rPr>
                <w:rFonts w:eastAsia="仿宋_GB2312"/>
                <w:b/>
                <w:bCs/>
                <w:color w:val="000000"/>
                <w:kern w:val="0"/>
                <w:sz w:val="24"/>
              </w:rPr>
              <w:t>服务外包业务额合计</w:t>
            </w:r>
          </w:p>
        </w:tc>
        <w:tc>
          <w:tcPr>
            <w:tcW w:w="1209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 w:val="24"/>
              </w:rPr>
            </w:pPr>
            <w:r>
              <w:rPr>
                <w:rFonts w:eastAsia="仿宋_GB2312"/>
                <w:b/>
                <w:bCs/>
                <w:color w:val="000000"/>
                <w:kern w:val="0"/>
                <w:sz w:val="24"/>
              </w:rPr>
              <w:t>（万美元）</w:t>
            </w:r>
          </w:p>
        </w:tc>
      </w:tr>
      <w:tr w:rsidR="00AE6D85">
        <w:trPr>
          <w:trHeight w:val="1239"/>
          <w:jc w:val="center"/>
        </w:trPr>
        <w:tc>
          <w:tcPr>
            <w:tcW w:w="35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6D85" w:rsidRDefault="00EA400D">
            <w:pPr>
              <w:widowControl/>
              <w:jc w:val="center"/>
              <w:rPr>
                <w:rFonts w:eastAsia="仿宋_GB2312"/>
                <w:b/>
                <w:bCs/>
                <w:color w:val="000000"/>
                <w:kern w:val="0"/>
                <w:sz w:val="22"/>
                <w:szCs w:val="22"/>
              </w:rPr>
            </w:pPr>
            <w:r>
              <w:rPr>
                <w:rFonts w:eastAsia="仿宋_GB2312"/>
                <w:b/>
                <w:bCs/>
                <w:color w:val="000000"/>
                <w:kern w:val="0"/>
                <w:sz w:val="22"/>
                <w:szCs w:val="22"/>
              </w:rPr>
              <w:t>企业声明</w:t>
            </w:r>
          </w:p>
        </w:tc>
        <w:tc>
          <w:tcPr>
            <w:tcW w:w="11215" w:type="dxa"/>
            <w:gridSpan w:val="10"/>
            <w:tcBorders>
              <w:top w:val="single" w:sz="4" w:space="0" w:color="auto"/>
              <w:left w:val="nil"/>
              <w:bottom w:val="single" w:sz="4" w:space="0" w:color="auto"/>
              <w:right w:val="single" w:sz="4" w:space="0" w:color="auto"/>
            </w:tcBorders>
            <w:shd w:val="clear" w:color="auto" w:fill="auto"/>
            <w:vAlign w:val="center"/>
          </w:tcPr>
          <w:p w:rsidR="00AE6D85" w:rsidRDefault="00EA400D">
            <w:pPr>
              <w:widowControl/>
              <w:jc w:val="left"/>
              <w:rPr>
                <w:rFonts w:eastAsia="仿宋_GB2312"/>
                <w:color w:val="000000"/>
                <w:kern w:val="0"/>
                <w:sz w:val="18"/>
                <w:szCs w:val="18"/>
              </w:rPr>
            </w:pPr>
            <w:r>
              <w:rPr>
                <w:rFonts w:eastAsia="仿宋_GB2312"/>
                <w:color w:val="000000"/>
                <w:kern w:val="0"/>
                <w:sz w:val="18"/>
                <w:szCs w:val="18"/>
              </w:rPr>
              <w:t>郑重声明：</w:t>
            </w:r>
            <w:r>
              <w:rPr>
                <w:rFonts w:eastAsia="仿宋_GB2312"/>
                <w:color w:val="000000"/>
                <w:kern w:val="0"/>
                <w:sz w:val="18"/>
                <w:szCs w:val="18"/>
              </w:rPr>
              <w:br/>
              <w:t>1</w:t>
            </w:r>
            <w:r>
              <w:rPr>
                <w:rFonts w:eastAsia="仿宋_GB2312"/>
                <w:color w:val="000000"/>
                <w:kern w:val="0"/>
                <w:sz w:val="18"/>
                <w:szCs w:val="18"/>
              </w:rPr>
              <w:t>、上述内容准确、真实、完整和有效；</w:t>
            </w:r>
            <w:r>
              <w:rPr>
                <w:rFonts w:eastAsia="仿宋_GB2312"/>
                <w:color w:val="000000"/>
                <w:kern w:val="0"/>
                <w:sz w:val="18"/>
                <w:szCs w:val="18"/>
              </w:rPr>
              <w:br/>
              <w:t>2</w:t>
            </w:r>
            <w:r>
              <w:rPr>
                <w:rFonts w:eastAsia="仿宋_GB2312"/>
                <w:color w:val="000000"/>
                <w:kern w:val="0"/>
                <w:sz w:val="18"/>
                <w:szCs w:val="18"/>
              </w:rPr>
              <w:t>、对应资料已完整存档，随时备查；</w:t>
            </w:r>
            <w:r>
              <w:rPr>
                <w:rFonts w:eastAsia="仿宋_GB2312"/>
                <w:color w:val="000000"/>
                <w:kern w:val="0"/>
                <w:sz w:val="18"/>
                <w:szCs w:val="18"/>
              </w:rPr>
              <w:br/>
              <w:t>3</w:t>
            </w:r>
            <w:r>
              <w:rPr>
                <w:rFonts w:eastAsia="仿宋_GB2312"/>
                <w:color w:val="000000"/>
                <w:kern w:val="0"/>
                <w:sz w:val="18"/>
                <w:szCs w:val="18"/>
              </w:rPr>
              <w:t>、承诺接受有关审核部门为审核本申请而进行的必要核查和相关法律责任。</w:t>
            </w:r>
            <w:r>
              <w:rPr>
                <w:rFonts w:eastAsia="仿宋_GB2312"/>
                <w:color w:val="000000"/>
                <w:kern w:val="0"/>
                <w:sz w:val="18"/>
                <w:szCs w:val="18"/>
              </w:rPr>
              <w:br/>
            </w:r>
            <w:r>
              <w:rPr>
                <w:rFonts w:eastAsia="仿宋_GB2312"/>
                <w:color w:val="000000"/>
                <w:kern w:val="0"/>
                <w:sz w:val="18"/>
                <w:szCs w:val="18"/>
              </w:rPr>
              <w:t>法人签字盖章</w:t>
            </w:r>
          </w:p>
        </w:tc>
      </w:tr>
    </w:tbl>
    <w:p w:rsidR="00AE6D85" w:rsidRDefault="00EA400D">
      <w:pPr>
        <w:rPr>
          <w:rFonts w:eastAsia="仿宋_GB2312"/>
          <w:szCs w:val="32"/>
        </w:rPr>
      </w:pPr>
      <w:r>
        <w:rPr>
          <w:rFonts w:eastAsia="仿宋_GB2312"/>
          <w:szCs w:val="32"/>
        </w:rPr>
        <w:t>注：每份外包合同或协议及相对应的合同约定款项的银行入账证明等外包业务额凭证材料集中，在岸外包执行提供银行入账证明复印件，离</w:t>
      </w:r>
      <w:r>
        <w:rPr>
          <w:rFonts w:eastAsia="仿宋_GB2312"/>
          <w:szCs w:val="32"/>
        </w:rPr>
        <w:lastRenderedPageBreak/>
        <w:t>岸外包执行提供</w:t>
      </w:r>
      <w:r>
        <w:rPr>
          <w:rFonts w:eastAsia="仿宋_GB2312"/>
          <w:szCs w:val="32"/>
        </w:rPr>
        <w:t>“</w:t>
      </w:r>
      <w:r w:rsidR="00572BC6">
        <w:rPr>
          <w:rFonts w:eastAsia="仿宋_GB2312"/>
          <w:szCs w:val="32"/>
        </w:rPr>
        <w:t>结汇转</w:t>
      </w:r>
      <w:r w:rsidR="00572BC6">
        <w:rPr>
          <w:rFonts w:eastAsia="仿宋_GB2312" w:hint="eastAsia"/>
          <w:szCs w:val="32"/>
        </w:rPr>
        <w:t>账</w:t>
      </w:r>
      <w:r>
        <w:rPr>
          <w:rFonts w:eastAsia="仿宋_GB2312"/>
          <w:szCs w:val="32"/>
        </w:rPr>
        <w:t>贷方凭证</w:t>
      </w:r>
      <w:r>
        <w:rPr>
          <w:rFonts w:eastAsia="仿宋_GB2312"/>
          <w:szCs w:val="32"/>
        </w:rPr>
        <w:t>”</w:t>
      </w:r>
      <w:r>
        <w:rPr>
          <w:rFonts w:eastAsia="仿宋_GB2312"/>
          <w:szCs w:val="32"/>
        </w:rPr>
        <w:t>和</w:t>
      </w:r>
      <w:r>
        <w:rPr>
          <w:rFonts w:eastAsia="仿宋_GB2312"/>
          <w:szCs w:val="32"/>
        </w:rPr>
        <w:t>“</w:t>
      </w:r>
      <w:r>
        <w:rPr>
          <w:rFonts w:eastAsia="仿宋_GB2312"/>
          <w:szCs w:val="32"/>
        </w:rPr>
        <w:t>涉外收入申报单</w:t>
      </w:r>
      <w:r>
        <w:rPr>
          <w:rFonts w:eastAsia="仿宋_GB2312"/>
          <w:szCs w:val="32"/>
        </w:rPr>
        <w:t>”</w:t>
      </w:r>
      <w:r>
        <w:rPr>
          <w:rFonts w:eastAsia="仿宋_GB2312"/>
          <w:szCs w:val="32"/>
        </w:rPr>
        <w:t>复印件，以人民币进行跨境结算的，须提交相关业务凭证复印件，合同或协议双方需与银行入账或收汇双方相符合</w:t>
      </w:r>
      <w:r>
        <w:rPr>
          <w:rFonts w:eastAsia="仿宋_GB2312" w:hint="eastAsia"/>
          <w:szCs w:val="32"/>
        </w:rPr>
        <w:t>。</w:t>
      </w:r>
    </w:p>
    <w:p w:rsidR="00AE6D85" w:rsidRDefault="00AE6D85">
      <w:pPr>
        <w:rPr>
          <w:rFonts w:eastAsia="仿宋_GB2312"/>
          <w:szCs w:val="32"/>
        </w:rPr>
      </w:pPr>
    </w:p>
    <w:sectPr w:rsidR="00AE6D85" w:rsidSect="00AE6D85">
      <w:footerReference w:type="even" r:id="rId8"/>
      <w:footerReference w:type="default" r:id="rId9"/>
      <w:pgSz w:w="16840" w:h="11907" w:orient="landscape"/>
      <w:pgMar w:top="1588" w:right="2098" w:bottom="1474" w:left="1985" w:header="720" w:footer="720" w:gutter="0"/>
      <w:pgNumType w:fmt="numberInDash"/>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0D" w:rsidRDefault="00EA400D" w:rsidP="00AE6D85">
      <w:r>
        <w:separator/>
      </w:r>
    </w:p>
  </w:endnote>
  <w:endnote w:type="continuationSeparator" w:id="0">
    <w:p w:rsidR="00EA400D" w:rsidRDefault="00EA400D" w:rsidP="00AE6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85" w:rsidRDefault="00AE6D85">
    <w:pPr>
      <w:pStyle w:val="a3"/>
      <w:rPr>
        <w:rFonts w:ascii="宋体" w:hAnsi="宋体"/>
        <w:sz w:val="28"/>
      </w:rPr>
    </w:pPr>
    <w:r>
      <w:rPr>
        <w:rFonts w:ascii="宋体" w:hAnsi="宋体"/>
        <w:sz w:val="28"/>
      </w:rPr>
      <w:fldChar w:fldCharType="begin"/>
    </w:r>
    <w:r w:rsidR="00EA400D">
      <w:rPr>
        <w:rFonts w:ascii="宋体" w:hAnsi="宋体"/>
        <w:sz w:val="28"/>
      </w:rPr>
      <w:instrText xml:space="preserve"> PAGE   \* MERGE</w:instrText>
    </w:r>
    <w:r w:rsidR="00EA400D">
      <w:rPr>
        <w:rFonts w:ascii="宋体" w:hAnsi="宋体"/>
        <w:sz w:val="28"/>
      </w:rPr>
      <w:instrText xml:space="preserve">FORMAT </w:instrText>
    </w:r>
    <w:r>
      <w:rPr>
        <w:rFonts w:ascii="宋体" w:hAnsi="宋体"/>
        <w:sz w:val="28"/>
      </w:rPr>
      <w:fldChar w:fldCharType="separate"/>
    </w:r>
    <w:r w:rsidR="00572BC6" w:rsidRPr="00572BC6">
      <w:rPr>
        <w:rFonts w:ascii="宋体" w:hAnsi="宋体"/>
        <w:noProof/>
        <w:sz w:val="28"/>
        <w:lang w:val="zh-CN"/>
      </w:rPr>
      <w:t>-</w:t>
    </w:r>
    <w:r w:rsidR="00572BC6">
      <w:rPr>
        <w:rFonts w:ascii="宋体" w:hAnsi="宋体"/>
        <w:noProof/>
        <w:sz w:val="28"/>
      </w:rPr>
      <w:t xml:space="preserve"> 4 -</w:t>
    </w:r>
    <w:r>
      <w:rPr>
        <w:rFonts w:ascii="宋体" w:hAnsi="宋体"/>
        <w:sz w:val="28"/>
      </w:rPr>
      <w:fldChar w:fldCharType="end"/>
    </w:r>
  </w:p>
  <w:p w:rsidR="00AE6D85" w:rsidRDefault="00AE6D8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85" w:rsidRDefault="00AE6D85">
    <w:pPr>
      <w:pStyle w:val="a3"/>
      <w:jc w:val="right"/>
      <w:rPr>
        <w:rFonts w:ascii="宋体" w:hAnsi="宋体"/>
        <w:sz w:val="28"/>
      </w:rPr>
    </w:pPr>
    <w:r>
      <w:rPr>
        <w:rFonts w:ascii="宋体" w:hAnsi="宋体"/>
        <w:sz w:val="28"/>
      </w:rPr>
      <w:fldChar w:fldCharType="begin"/>
    </w:r>
    <w:r w:rsidR="00EA400D">
      <w:rPr>
        <w:rFonts w:ascii="宋体" w:hAnsi="宋体"/>
        <w:sz w:val="28"/>
      </w:rPr>
      <w:instrText xml:space="preserve"> PAGE   \* MERGEFORMAT </w:instrText>
    </w:r>
    <w:r>
      <w:rPr>
        <w:rFonts w:ascii="宋体" w:hAnsi="宋体"/>
        <w:sz w:val="28"/>
      </w:rPr>
      <w:fldChar w:fldCharType="separate"/>
    </w:r>
    <w:r w:rsidR="00572BC6" w:rsidRPr="00572BC6">
      <w:rPr>
        <w:rFonts w:ascii="宋体" w:hAnsi="宋体"/>
        <w:noProof/>
        <w:sz w:val="28"/>
        <w:lang w:val="zh-CN"/>
      </w:rPr>
      <w:t>-</w:t>
    </w:r>
    <w:r w:rsidR="00572BC6">
      <w:rPr>
        <w:rFonts w:ascii="宋体" w:hAnsi="宋体"/>
        <w:noProof/>
        <w:sz w:val="28"/>
      </w:rPr>
      <w:t xml:space="preserve"> 3 -</w:t>
    </w:r>
    <w:r>
      <w:rPr>
        <w:rFonts w:ascii="宋体" w:hAnsi="宋体"/>
        <w:sz w:val="28"/>
      </w:rPr>
      <w:fldChar w:fldCharType="end"/>
    </w:r>
  </w:p>
  <w:p w:rsidR="00AE6D85" w:rsidRDefault="00AE6D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0D" w:rsidRDefault="00EA400D" w:rsidP="00AE6D85">
      <w:r>
        <w:separator/>
      </w:r>
    </w:p>
  </w:footnote>
  <w:footnote w:type="continuationSeparator" w:id="0">
    <w:p w:rsidR="00EA400D" w:rsidRDefault="00EA400D" w:rsidP="00AE6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6B8"/>
    <w:rsid w:val="00023778"/>
    <w:rsid w:val="000670E4"/>
    <w:rsid w:val="000B23E1"/>
    <w:rsid w:val="000B78EC"/>
    <w:rsid w:val="000D63F8"/>
    <w:rsid w:val="00136445"/>
    <w:rsid w:val="00145D87"/>
    <w:rsid w:val="0016485A"/>
    <w:rsid w:val="001813F8"/>
    <w:rsid w:val="001A1A34"/>
    <w:rsid w:val="001C291D"/>
    <w:rsid w:val="001C4AC2"/>
    <w:rsid w:val="001E204C"/>
    <w:rsid w:val="001F1486"/>
    <w:rsid w:val="002115C9"/>
    <w:rsid w:val="00222B91"/>
    <w:rsid w:val="00231AC9"/>
    <w:rsid w:val="0023734E"/>
    <w:rsid w:val="00250013"/>
    <w:rsid w:val="00281262"/>
    <w:rsid w:val="00286B63"/>
    <w:rsid w:val="002F7221"/>
    <w:rsid w:val="002F76C2"/>
    <w:rsid w:val="00301645"/>
    <w:rsid w:val="00304DB4"/>
    <w:rsid w:val="00306938"/>
    <w:rsid w:val="00310002"/>
    <w:rsid w:val="00311D73"/>
    <w:rsid w:val="003247DD"/>
    <w:rsid w:val="00325501"/>
    <w:rsid w:val="00332C09"/>
    <w:rsid w:val="00340749"/>
    <w:rsid w:val="003423FE"/>
    <w:rsid w:val="00362430"/>
    <w:rsid w:val="003716D5"/>
    <w:rsid w:val="00377262"/>
    <w:rsid w:val="00392A4D"/>
    <w:rsid w:val="00394983"/>
    <w:rsid w:val="003A4C7F"/>
    <w:rsid w:val="003A5368"/>
    <w:rsid w:val="003B19FE"/>
    <w:rsid w:val="003C0D72"/>
    <w:rsid w:val="004503AF"/>
    <w:rsid w:val="00463BA1"/>
    <w:rsid w:val="004C3CA9"/>
    <w:rsid w:val="004D007D"/>
    <w:rsid w:val="004E3771"/>
    <w:rsid w:val="00511B1E"/>
    <w:rsid w:val="00511EB0"/>
    <w:rsid w:val="00525606"/>
    <w:rsid w:val="005553E2"/>
    <w:rsid w:val="00562250"/>
    <w:rsid w:val="005651C0"/>
    <w:rsid w:val="00572BC6"/>
    <w:rsid w:val="005D6AD1"/>
    <w:rsid w:val="005E7E5B"/>
    <w:rsid w:val="005F106B"/>
    <w:rsid w:val="005F7FC5"/>
    <w:rsid w:val="00617ACA"/>
    <w:rsid w:val="00621C1A"/>
    <w:rsid w:val="00633FE8"/>
    <w:rsid w:val="006403A6"/>
    <w:rsid w:val="00666EEC"/>
    <w:rsid w:val="00670756"/>
    <w:rsid w:val="0067608D"/>
    <w:rsid w:val="00681DD7"/>
    <w:rsid w:val="00682E83"/>
    <w:rsid w:val="006A78C5"/>
    <w:rsid w:val="006B6086"/>
    <w:rsid w:val="006F4197"/>
    <w:rsid w:val="00705D9A"/>
    <w:rsid w:val="00706B49"/>
    <w:rsid w:val="0071382C"/>
    <w:rsid w:val="007268AA"/>
    <w:rsid w:val="00734A9B"/>
    <w:rsid w:val="007435A2"/>
    <w:rsid w:val="00744608"/>
    <w:rsid w:val="00756A53"/>
    <w:rsid w:val="007763B5"/>
    <w:rsid w:val="00782F7E"/>
    <w:rsid w:val="007871D3"/>
    <w:rsid w:val="00787F70"/>
    <w:rsid w:val="00796240"/>
    <w:rsid w:val="007A4EEC"/>
    <w:rsid w:val="007C7DFA"/>
    <w:rsid w:val="007D54BC"/>
    <w:rsid w:val="007D75D3"/>
    <w:rsid w:val="0081060C"/>
    <w:rsid w:val="00816E61"/>
    <w:rsid w:val="00821844"/>
    <w:rsid w:val="0083079F"/>
    <w:rsid w:val="00830A16"/>
    <w:rsid w:val="008378EA"/>
    <w:rsid w:val="00862C97"/>
    <w:rsid w:val="0088795F"/>
    <w:rsid w:val="008A0BC4"/>
    <w:rsid w:val="008B7D99"/>
    <w:rsid w:val="008C14D6"/>
    <w:rsid w:val="008D169C"/>
    <w:rsid w:val="008E2A95"/>
    <w:rsid w:val="008E79BB"/>
    <w:rsid w:val="009154E5"/>
    <w:rsid w:val="00932A21"/>
    <w:rsid w:val="009426CF"/>
    <w:rsid w:val="00973FF6"/>
    <w:rsid w:val="0097537E"/>
    <w:rsid w:val="00976ABE"/>
    <w:rsid w:val="009814B4"/>
    <w:rsid w:val="009914BB"/>
    <w:rsid w:val="009A277D"/>
    <w:rsid w:val="009A69E2"/>
    <w:rsid w:val="009B7F5A"/>
    <w:rsid w:val="009E63A0"/>
    <w:rsid w:val="00A1105F"/>
    <w:rsid w:val="00A11F7F"/>
    <w:rsid w:val="00A230E0"/>
    <w:rsid w:val="00A36B8C"/>
    <w:rsid w:val="00A61ED6"/>
    <w:rsid w:val="00A65821"/>
    <w:rsid w:val="00A94DEC"/>
    <w:rsid w:val="00AA20C8"/>
    <w:rsid w:val="00AC1B1D"/>
    <w:rsid w:val="00AE1960"/>
    <w:rsid w:val="00AE6D85"/>
    <w:rsid w:val="00AF4400"/>
    <w:rsid w:val="00B06060"/>
    <w:rsid w:val="00B06C44"/>
    <w:rsid w:val="00B111FE"/>
    <w:rsid w:val="00B23F08"/>
    <w:rsid w:val="00B26608"/>
    <w:rsid w:val="00B27DA0"/>
    <w:rsid w:val="00B419F0"/>
    <w:rsid w:val="00B56E51"/>
    <w:rsid w:val="00B85485"/>
    <w:rsid w:val="00B86ED3"/>
    <w:rsid w:val="00B9403F"/>
    <w:rsid w:val="00B97B3B"/>
    <w:rsid w:val="00BC23C6"/>
    <w:rsid w:val="00BC2AC6"/>
    <w:rsid w:val="00BC4373"/>
    <w:rsid w:val="00BC6B6E"/>
    <w:rsid w:val="00BF7759"/>
    <w:rsid w:val="00C256D1"/>
    <w:rsid w:val="00C345F1"/>
    <w:rsid w:val="00C34B1F"/>
    <w:rsid w:val="00C35A34"/>
    <w:rsid w:val="00C41AFE"/>
    <w:rsid w:val="00C477FF"/>
    <w:rsid w:val="00C51933"/>
    <w:rsid w:val="00C8736F"/>
    <w:rsid w:val="00CA02C2"/>
    <w:rsid w:val="00CC0A7F"/>
    <w:rsid w:val="00CC23F7"/>
    <w:rsid w:val="00CC4571"/>
    <w:rsid w:val="00CD4EF1"/>
    <w:rsid w:val="00D0474A"/>
    <w:rsid w:val="00D1160B"/>
    <w:rsid w:val="00D17A9B"/>
    <w:rsid w:val="00D20661"/>
    <w:rsid w:val="00D332FB"/>
    <w:rsid w:val="00D467D2"/>
    <w:rsid w:val="00D555C0"/>
    <w:rsid w:val="00D5722E"/>
    <w:rsid w:val="00D9535B"/>
    <w:rsid w:val="00D95A0B"/>
    <w:rsid w:val="00DA4672"/>
    <w:rsid w:val="00DC155C"/>
    <w:rsid w:val="00DD04FC"/>
    <w:rsid w:val="00DD4CEA"/>
    <w:rsid w:val="00DD6557"/>
    <w:rsid w:val="00DE64E8"/>
    <w:rsid w:val="00DE67C9"/>
    <w:rsid w:val="00DE6FC2"/>
    <w:rsid w:val="00DF3C30"/>
    <w:rsid w:val="00E16691"/>
    <w:rsid w:val="00E20B22"/>
    <w:rsid w:val="00E3146C"/>
    <w:rsid w:val="00E53BC2"/>
    <w:rsid w:val="00E54663"/>
    <w:rsid w:val="00E64E65"/>
    <w:rsid w:val="00E66D9E"/>
    <w:rsid w:val="00E75BF0"/>
    <w:rsid w:val="00E83A83"/>
    <w:rsid w:val="00EA1580"/>
    <w:rsid w:val="00EA400D"/>
    <w:rsid w:val="00EB0B70"/>
    <w:rsid w:val="00ED2F3D"/>
    <w:rsid w:val="00ED31CA"/>
    <w:rsid w:val="00EF5A10"/>
    <w:rsid w:val="00F02C50"/>
    <w:rsid w:val="00F03828"/>
    <w:rsid w:val="00F206B8"/>
    <w:rsid w:val="00F242A4"/>
    <w:rsid w:val="00F34B28"/>
    <w:rsid w:val="00F40083"/>
    <w:rsid w:val="00F669A2"/>
    <w:rsid w:val="00F80437"/>
    <w:rsid w:val="00FD54C1"/>
    <w:rsid w:val="00FD746F"/>
    <w:rsid w:val="00FE7EFB"/>
    <w:rsid w:val="00FF5F96"/>
    <w:rsid w:val="71957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D85"/>
    <w:pPr>
      <w:widowControl w:val="0"/>
      <w:jc w:val="both"/>
    </w:pPr>
    <w:rPr>
      <w:kern w:val="2"/>
      <w:sz w:val="21"/>
      <w:szCs w:val="24"/>
    </w:rPr>
  </w:style>
  <w:style w:type="paragraph" w:styleId="1">
    <w:name w:val="heading 1"/>
    <w:basedOn w:val="a"/>
    <w:next w:val="a"/>
    <w:link w:val="1Char"/>
    <w:qFormat/>
    <w:rsid w:val="00AE6D85"/>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E6D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E6D85"/>
    <w:pPr>
      <w:tabs>
        <w:tab w:val="center" w:pos="4153"/>
        <w:tab w:val="right" w:pos="8306"/>
      </w:tabs>
      <w:snapToGrid w:val="0"/>
      <w:jc w:val="left"/>
    </w:pPr>
    <w:rPr>
      <w:sz w:val="18"/>
      <w:szCs w:val="18"/>
    </w:rPr>
  </w:style>
  <w:style w:type="paragraph" w:styleId="a4">
    <w:name w:val="header"/>
    <w:basedOn w:val="a"/>
    <w:link w:val="Char0"/>
    <w:rsid w:val="00AE6D85"/>
    <w:pPr>
      <w:pBdr>
        <w:bottom w:val="single" w:sz="6" w:space="1" w:color="auto"/>
      </w:pBdr>
      <w:tabs>
        <w:tab w:val="center" w:pos="4153"/>
        <w:tab w:val="right" w:pos="8306"/>
      </w:tabs>
      <w:snapToGrid w:val="0"/>
      <w:jc w:val="center"/>
    </w:pPr>
    <w:rPr>
      <w:sz w:val="18"/>
      <w:szCs w:val="18"/>
    </w:rPr>
  </w:style>
  <w:style w:type="table" w:styleId="a5">
    <w:name w:val="Table Grid"/>
    <w:basedOn w:val="a1"/>
    <w:rsid w:val="00AE6D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AE6D85"/>
    <w:rPr>
      <w:kern w:val="2"/>
      <w:sz w:val="18"/>
      <w:szCs w:val="18"/>
    </w:rPr>
  </w:style>
  <w:style w:type="character" w:customStyle="1" w:styleId="Char">
    <w:name w:val="页脚 Char"/>
    <w:basedOn w:val="a0"/>
    <w:link w:val="a3"/>
    <w:uiPriority w:val="99"/>
    <w:rsid w:val="00AE6D85"/>
    <w:rPr>
      <w:kern w:val="2"/>
      <w:sz w:val="18"/>
      <w:szCs w:val="18"/>
    </w:rPr>
  </w:style>
  <w:style w:type="character" w:customStyle="1" w:styleId="1Char">
    <w:name w:val="标题 1 Char"/>
    <w:basedOn w:val="a0"/>
    <w:link w:val="1"/>
    <w:rsid w:val="00AE6D85"/>
    <w:rPr>
      <w:b/>
      <w:bCs/>
      <w:kern w:val="44"/>
      <w:sz w:val="44"/>
      <w:szCs w:val="44"/>
    </w:rPr>
  </w:style>
  <w:style w:type="character" w:customStyle="1" w:styleId="2Char">
    <w:name w:val="标题 2 Char"/>
    <w:basedOn w:val="a0"/>
    <w:link w:val="2"/>
    <w:semiHidden/>
    <w:rsid w:val="00AE6D85"/>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15F369-C5EE-4BE1-A184-0C818667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187</Words>
  <Characters>1066</Characters>
  <Application>Microsoft Office Word</Application>
  <DocSecurity>0</DocSecurity>
  <Lines>8</Lines>
  <Paragraphs>2</Paragraphs>
  <ScaleCrop>false</ScaleCrop>
  <Company>MC SYSTEM</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周尚秒</dc:creator>
  <cp:lastModifiedBy>Administrator</cp:lastModifiedBy>
  <cp:revision>3</cp:revision>
  <cp:lastPrinted>2008-05-30T03:54:00Z</cp:lastPrinted>
  <dcterms:created xsi:type="dcterms:W3CDTF">2021-01-28T01:52:00Z</dcterms:created>
  <dcterms:modified xsi:type="dcterms:W3CDTF">2021-05-21T08:24:00Z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