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2022年横市镇整体支出绩效自评报告</w:t>
      </w:r>
    </w:p>
    <w:p>
      <w:pPr>
        <w:widowControl/>
        <w:shd w:val="clear" w:color="auto" w:fill="FFFFFF"/>
        <w:jc w:val="left"/>
        <w:outlineLvl w:val="0"/>
        <w:rPr>
          <w:rFonts w:hint="eastAsia" w:ascii="仿宋_GB2312" w:hAnsi="仿宋_GB2312" w:eastAsia="仿宋_GB2312" w:cs="仿宋_GB2312"/>
          <w:color w:val="333333"/>
          <w:kern w:val="0"/>
          <w:sz w:val="24"/>
          <w:szCs w:val="24"/>
          <w:lang w:val="en-US" w:eastAsia="zh-CN" w:bidi="ar-SA"/>
        </w:rPr>
      </w:pPr>
    </w:p>
    <w:p>
      <w:pPr>
        <w:widowControl/>
        <w:shd w:val="clear" w:color="auto" w:fill="FFFFFF"/>
        <w:jc w:val="left"/>
        <w:outlineLvl w:val="0"/>
        <w:rPr>
          <w:rFonts w:hint="eastAsia" w:ascii="仿宋_GB2312" w:hAnsi="仿宋_GB2312" w:eastAsia="仿宋_GB2312" w:cs="仿宋_GB2312"/>
          <w:color w:val="333333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为贯彻落实《宁乡市财政局关于开展2022年度整体支出绩效自评和部门项目支出绩效评价工作的通知》（宁财〔2023〕3号）文件精神，现将我镇2022年部门整体支出绩效的自评情况汇报如下：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微软雅黑" w:hAnsi="微软雅黑" w:eastAsia="微软雅黑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  <w:lang w:val="en-US" w:eastAsia="zh-CN"/>
        </w:rPr>
        <w:t>部门概况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微软雅黑" w:hAnsi="微软雅黑" w:eastAsia="微软雅黑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  <w:t>（一）</w:t>
      </w: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  <w:lang w:eastAsia="zh-CN"/>
        </w:rPr>
        <w:t>部门基本情况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横市镇地处宁乡市中北部，距城区约38公里，镇域面积124.12平方公里，人口1.6万户，5.7万人，共辖11个村和1个社区，村（社区）“两委”成员82人。现有全镇党员1806人。全镇共行政事业单位6个，包括：政府机关、农业综合服务中心、政务服务中心、社会事务综合服务中心、综合行政执法队和司法所，现有机关干职工108人，其中公务员37名，机关工勤1名，事业人员70名。退休干部60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  <w:t>（二）机构职能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1.贯彻执行党和国家的路线、方针、政策、法律、法规和上级党委、政府的决定、命令。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2.促进本地经济发展。编制区域内经济发展规划、年度计划并组织实施；指导经济结构调整和推进经济发展方式转变；因地制宜发展区域特色经济；营造经济发展环境，提供示范引导和政策服务；发展农村经济，加强农村经济管理工作；引导和促进新型农村专业合作经济组织发展，提高农民进入市场的组织化程度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3.提供区域公共服务。编制区域内各项社会事业发展规划，完善社会化服务体系；充分利用和整合农村（城镇）资源，为居民提供科技、体育、文化、信息、卫生、医疗、人才开发、劳动就业、社会保障、计划生育、安全生产、防灾减灾、城乡低保、社会救助、社会治安等方面的服务，管好用好国家转移到农村的各项资金；加强基础设施建设和新型城乡服务体系建设，抓好农田水利、镇村道路、生态环境等各项公益事业建设；推进社会新农村建设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4.全面加强社会管理。加强环境保护。努力改善人居环境；负责区域内的管理；推行依法行政，严格依法履行职责；推行政务公开；综合发挥人民调解、行政调解和司法调解的作用，妥善处理突发性、群体性事件，及时化解辖区内各种利益矛盾和纠纷，保障人民生命财产安全，确保社会稳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5.承办市人民政府交办的其它事项。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0"/>
        <w:textAlignment w:val="auto"/>
        <w:rPr>
          <w:rFonts w:hint="eastAsia" w:ascii="微软雅黑" w:hAnsi="微软雅黑" w:eastAsia="微软雅黑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  <w:t>部门</w:t>
      </w: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  <w:lang w:eastAsia="zh-CN"/>
        </w:rPr>
        <w:t>整体支出使用情况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横市镇2022年部门整体支出11279.91万元。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按照支出资金来源分类包括：一般公共预算财政拨款支出8661.29万元，占整体支出的76.8%，政府性基金预算财政拨款支出244.45万元，占整体支出的2.2%，其他收入支出2374.17万元，占整体支出的21%。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按照支出功能科目分类包括：一般公共服务支出2317.37万元，国防支出10万元，公共安全支出5.42万元，教育支出1501.83万元，文化旅游体育与传媒支出112.08万元，社会保障和就业支出595.01万元，卫生健康支出92.13万元，节能环保支出179.7万元，城乡社区支出355.74万元，农林水支出4551.55万元，交通运输支出906.81万元，住房保障支出73.86万元，灾害防治及应急管理支出498万元，其他支出80.39万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按照支出经济科目分类包括：工资福利支出2256.5万元，商品和服务支出2193.69万元，对个人和家庭的补助1280.71万元，其他资本性支出5364.59万元，债务利息及费用支出64.57万元，对企业补助支出119.86万元。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default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按照支出性质分类包括：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 w:bidi="ar-SA"/>
        </w:rPr>
        <w:t>（一）基本支出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2596.1万元，占整体支出的23.01%，其中人员经费支出2437.63万元，主要用于干职工工资待遇发放、社保和住房公积金缴纳、退休干部奖励金和节日慰问费发放、村干部补助发放、农村高龄补助等民政救济救助金发放等；日常公用经费支出158.47万元，主要用于机关日常运转办公费用、会议费用、培训费用等；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 w:bidi="ar-SA"/>
        </w:rPr>
        <w:t>（二）项目支出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8683.81万元，占整体支出的76.98%，其中财政资金支出6309.64万元，占项目支出的72.66%，其他收入资金支出2374.17万元，占项目支出的27.34%。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480" w:firstLineChars="0"/>
        <w:textAlignment w:val="auto"/>
        <w:rPr>
          <w:rFonts w:hint="eastAsia" w:ascii="微软雅黑" w:hAnsi="微软雅黑" w:eastAsia="微软雅黑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  <w:lang w:val="en-US" w:eastAsia="zh-CN"/>
        </w:rPr>
        <w:t>部门整体支出管理情况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（一）制度建设情况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1.财务制度。横市镇制定了《横市镇2022年财务制度》，各行政事业单位按照此制度进行财务收支，资金的审批严格按照资金审批制度进行复核和审核，拨付程序严格按照资金拨付管理办法进行拨付。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2.内控制度。镇依照内部控制规章制度执行内控工作，银行印鉴保管分开管理，杜绝由一人保管所有的印鉴。关键岗位职责分离（复核和审批），不能由一人担任。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3.工作制度。全体职工严格遵守上下班制度，从而确保日常工作有序推动。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4.纪律制度。会计核算及资金收支严格按照财经纪律制度执行。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  <w:t>（二）绩效目标管理情况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2022年按照“量入为出，统筹兼顾、保证重点、收支平衡”的原则，科学合理编制预算，强化预算执行；绩效目标设定在去年的基础上结合单位本年度工作任务，完整可行；绩效目标管理符合国家法律法规、部门“三定”方案确定的职责、国民经济和社会发展的中长期规范；绩效目标的实施过程由镇监督小组全程监督，监控内容涵盖资金到位情况、使用进度、绩效目标完成情况；绩效评价由镇绩效评价小组领导实施，采用支出绩效评价指标体系法，客观公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  <w:t>（三）综合管理情况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1.政府性债务管理。为有效防控债务风险，保障财政运行安全，守住政府债务风险的底线，防范化解财政风险，镇党委政府加强组织领导，进一步规范和加强政府性债务管理工作，按照“制止新债、摸清旧债、明确责任、分类处理、逐步化解”的要求，积极探索化解债务的新途径和新办法：一是财务开支精打细算，开源节流，坚持量入为出的原则，坚持不举债搞政绩工程、形象工程，从源头上杜绝新债的发生；二是坚持“四个严禁”严控新债务，即严禁举债兴办公益事业，严禁举债垫付各类建设项目资金、严禁举债用于镇、村支出、严禁村级、镇级组织、镇属相关单位从金融机构贷款或为企业担保；三是积极抓好债务监管，按时上报政府债务管理相关资料、报表；四是认真做好群众债务咨询、解释工作，全年未出现债务方面的信访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2.政府采购实施计划。2022年镇全面贯彻落实《政府采购法》，严格编制政府采购预算、采购标准，做到应编尽编，集中采购和分散采购全部通过“政府采购项目系统”进行，全面规范了我镇的采购行为，加强了政府采购的管理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3.三公经费使用情况。2022年“三公”经费支出10.89万元，无因公出国（境）费，公务用车运行维护费用7.07万元，公务接待费用3.82万元。2022年无超预算、超标准、超范围列支公务接待费的情况。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4.资产管理。根据《行政事业单位国有资产管理暂行办法》、《事业单位国有资产管理暂行办法》等有关文件精神，设立了专职专岗管理政府性资产，并明确了工作职责与工作要求，力求做到规范管理、科学统筹，不断提高资产使用效率。在资产的日常管理方面，将单位国有资产层次化、集中化管理，政府性资产全部资产管理系统实行动态监管，加大了资产管理信息化建设，优化了国有资产的配置和分布，提升了国有资产的管理水平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5.信息公开。严格按照省、长沙市、宁乡市政府决策部署，积极推进政府信息公开工作。一是加强组织领导，确定相关工作职责，明确政务公开分工，责任到人，全面推进全镇信息公开。二是强化制度建设，信息公开从组织管理、工作程序、具体要求等方面都作了明确规定。三是积极公开，利用政府信息公开网、政府信息公开栏、政务微博、微信等多种途径开展政务公开，确保了信息公开的经常性、动态性和及时性。四是建立健全政务公开监督制约机制，明确政务公开工作责任，加强对政务公开的监督考核，对各村信息公开进行监督，督促及时更新政务信息，提高公开质量和公开实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6.依法接受审计、财政监督情况。根据市、区安排，2022年全面完成了预决算公开专项检查、项目资金、财政扶贫资金、国有资产等自查自纠工作，积极配合上级机关完成了检查工作，及时报送了各类检查报表和自查自纠报告，对发现的问题在规定的时限内进行了整改，对存在的问题全部整改到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  <w:t>（四）综合绩效情况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39" w:leftChars="114" w:firstLine="726" w:firstLineChars="227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根据年初计划的重点工作，横市镇2022年度资金的使用，取得了如下绩效：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239" w:leftChars="114" w:firstLine="726" w:firstLineChars="227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产业发展：促生产、蓄动能，经济发展稳中向好。面对巨大的经济下行压力，2022年共完成财税收入687万元，规模工业总产值3.9亿元，社会固定资产投资1.14亿元，社会消费品零售额1.29亿元。工业产业有序推进。引进总部经济1个（通协科技），产业项目2个（天合储能、卓贵建材），其中天合储能项目计划投资4.4亿元，被纳入宁乡市奋力实施强省会战略高质量推进“三区行动 四大工程”三年实施方案。港湾新材料投入生产，正大猪场项目有序推进。特色产业扩容提质。“一带一圈”产业格局进一步构建，落实烟叶种植面积1.17万亩，送售烟叶2.9万担，实现税收600万元，面积和生产效益保持全市第一。艾叶种植面积1000亩，蔬菜种植6500亩。特色农产品宣传短视频《我是横市的》广受好评。集体经济日益壮大。“一村一品”建设持续推进，“界头无花果”“望北峰艾叶”“云山吊瓜子”“仁桥小水果”深受消费者青睐，“横铺子”“望北印象”特色品牌知名度进一步提高。12个村（社区）均实现集体经济超过30万元目标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生态环境发展：防污染、重治理，环境品质持续提升。严守生态保护红线。联合职能部门开展打击非法挖砂采石行动2次，执法巡逻300余次。全面推行河湖长制，开展禁渔巡查100余次，累计处理非法电鱼捕鱼30余起。在饮用水源地定期开展巡逻，进行常态化水质监测。坚持“先审批，后建设”原则，严控建设用地规模，严厉打击侵占山林等各种违法行为，整改违法图斑106个，复耕复绿3.87万平方米。持续整治人居环境。开展人居环境暨河长制、路长制“百日攻坚”大行动，强化镇对村人居环境考核，有效提高村容村貌整治标准和管理水平。开展集镇各类专项整治200次，不断巩固卫生环境整治成果，镇容镇貌明显改善，成功创建长沙市卫生乡镇。树立生态文明风尚。组织退休党员、中小学生开展巡河净滩、集镇环卫整治等各类环保志愿活动10余次，发放宣传单1000余份。完善村规民约，开展星级文明户、美丽庭院等创建评比活动，营造保护环境的良好氛围。建成8个美丽宜居村庄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基础设施和民生保障：顺利完成集镇污水管网建设及维修、云山大花桥地质灾害治理、仁桥村至铁冲村公路修复、公益性墓地建设、铁冲村完全小学扩建及周边道路建设等民生实事工程。抢抓时机高标准建设沟渠5500米，河坝3处，清淤疏浚沟渠8000米，整修山塘45口，新增蓄水量近15万方，新增灌溉面积240亩，改善灌溉面积1500余亩。惠民成果遍地开花。完成新冠疫苗基础免疫接种31644人，其中60岁以上人员完成基础免疫7785人次，完成加强针接种21956人。妇女两癌筛查1111人，优生检测135对。2022年城乡居民养老保险缴费16316人，2023年城乡居民医保截至3月中旬缴费40506人，覆盖全部脱贫户。举办大型专场人才招聘会2场，提供就业岗位2000余个。推动镇敬老院转型成为综合性养老服务中心，长沙市“五优”退役军人服务站建设顺利通过长沙市、宁乡市两级联合验收。推进教育均衡发展，横市芙蓉学校纳入宁乡一中集团化办学。脱贫攻坚成果持续巩固。新识别监测户21户72人，全镇脱贫户1092户3018人、监测户109户209人，由镇村干部进行联对帮扶，牢牢守住不发生规模性返贫的底线，成功迎接省检、市检。发放各类救助资金38.18万，教育帮扶资金36万元。完成危房改造17户，残疾人无障碍改造20户，对150个困难残疾人家庭开展爱心帮扶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便民服务和社会稳定保障方面：服务大厅接待群众5000余人，办理各项便民事项6000余件，开展“帮代办”1640件。深化“放管服”改革，推进“一网通办”，办件承诺压缩率保持80%以上，办件覆盖率均达90%以上。处理市长信箱投诉件5件，签收各类工单369条，解决率71.14%，满意度达到98.85%。组织开展大学生“送法下乡”活动，解答群众法律咨询180余人次。矛盾化解更高效。开展“调解促稳定、喜迎二十大”专项行动和婚恋家庭纠纷排查化解专项行动，排查调处各类矛盾纠纷101起，成功调处100起，成功率99%，调解协议涉及金额633万元。按司法程序为农民挽回经济损失500余万元。安全底线更牢固。落实自建房排查整治要求，累计排查房屋14509栋，开展C、D级危房专项整治行动，相关经验被《长沙市自建房安全整治信息日报》多次宣介。排查整改企业安全生产隐患965处，立案11起，指导企业开展应急演练和培训20场次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一年来，围绕全镇经济社会高质量发展，人民武装、退役军人、残联等事业取得了新进步；工会、共青团、妇联、老干、关工委等组织作出了新贡献。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  <w:t>四、评价结论及建议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  <w:t>（一）评价结论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根据宁乡市2022年部门整体支出绩效评价指标体系测算，本单位部门整体支出绩效评价得分是：基础工作管理29分，绩效目标管理14分，绩效运行监控24分，绩效评价实施13分，评价结果应用14分，总绩效为94分,评价结果为“优秀”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  <w:t>(二）存在问题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1.预算执行缺乏强有力的约束机制。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2.资产管理需进一步加强。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2"/>
          <w:szCs w:val="32"/>
        </w:rPr>
        <w:t>（三）改进建议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1.强化项目资金管理，提升资金使用效益。年度内合理编制项目资金用款计划，督促各项目单位按进度实施项目及申报资金，避免资金长期滞留账上，未能发挥其应有的效益。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2.强化支出预算管理，确保重点支出。一是牢固树立勤俭办事意识，反对铺张浪费，从严控制一般性公务开支，全面推行政府采购和公务卡消费制度，加强对“三公”经费的管理，做到简化公务接待，严格控制接待标准，严禁用公款大吃大喝。二是确保各项重点支出，严格执行支出预算，集中财力保工资、保民生、保稳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3.加强资产管理，提高资产使用效率。镇已将国有资产全部纳入资产信息系统进行管理，但重购轻管现象还是比较普遍。镇将制定资产管理的具体工作方案，健全工作机制，建立起财产定期盘点制度，新增的资产及时登记入账，并设置资产明细账和固定资产实物卡片，对资产进行日常跟踪管理和定期核查盘点。  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特此报告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 xml:space="preserve">                               宁乡市横市镇财政所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5440" w:hanging="5440" w:hangingChars="17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 xml:space="preserve">              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 w:bidi="ar-SA"/>
        </w:rPr>
        <w:t>2023年4月6日</w:t>
      </w:r>
    </w:p>
    <w:p>
      <w:pPr>
        <w:rPr>
          <w:rFonts w:hint="eastAsia" w:ascii="仿宋_GB2312" w:hAnsi="仿宋_GB2312" w:eastAsia="仿宋_GB2312" w:cs="仿宋_GB2312"/>
          <w:color w:val="333333"/>
          <w:kern w:val="0"/>
          <w:sz w:val="24"/>
          <w:szCs w:val="24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AB5D3F"/>
    <w:multiLevelType w:val="singleLevel"/>
    <w:tmpl w:val="B3AB5D3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93731"/>
    <w:rsid w:val="00143CDF"/>
    <w:rsid w:val="002B705D"/>
    <w:rsid w:val="00FE5262"/>
    <w:rsid w:val="01540841"/>
    <w:rsid w:val="016D2509"/>
    <w:rsid w:val="02831985"/>
    <w:rsid w:val="02872708"/>
    <w:rsid w:val="04A54AE7"/>
    <w:rsid w:val="057A761A"/>
    <w:rsid w:val="05CB7112"/>
    <w:rsid w:val="0B8E234E"/>
    <w:rsid w:val="0BA32529"/>
    <w:rsid w:val="0D1870EA"/>
    <w:rsid w:val="0DE85E2D"/>
    <w:rsid w:val="0E1408F0"/>
    <w:rsid w:val="0E534D29"/>
    <w:rsid w:val="10082FC3"/>
    <w:rsid w:val="10665DF4"/>
    <w:rsid w:val="10BD3CE9"/>
    <w:rsid w:val="11F72886"/>
    <w:rsid w:val="13190710"/>
    <w:rsid w:val="1337378E"/>
    <w:rsid w:val="134C4F78"/>
    <w:rsid w:val="15CA1734"/>
    <w:rsid w:val="1612196F"/>
    <w:rsid w:val="167C4BF5"/>
    <w:rsid w:val="17196867"/>
    <w:rsid w:val="17F0271A"/>
    <w:rsid w:val="1A50536C"/>
    <w:rsid w:val="1BD60273"/>
    <w:rsid w:val="1C2800FA"/>
    <w:rsid w:val="1C5276EA"/>
    <w:rsid w:val="1CD63AB4"/>
    <w:rsid w:val="1D5A75AE"/>
    <w:rsid w:val="1EA71F39"/>
    <w:rsid w:val="204A55F5"/>
    <w:rsid w:val="213C4C1A"/>
    <w:rsid w:val="256A7A28"/>
    <w:rsid w:val="265A5F1A"/>
    <w:rsid w:val="2747701A"/>
    <w:rsid w:val="27532760"/>
    <w:rsid w:val="279B6463"/>
    <w:rsid w:val="28EC7EA3"/>
    <w:rsid w:val="29010CC2"/>
    <w:rsid w:val="293F0248"/>
    <w:rsid w:val="29635B1D"/>
    <w:rsid w:val="2B014517"/>
    <w:rsid w:val="2C1A68AB"/>
    <w:rsid w:val="2D4214C5"/>
    <w:rsid w:val="2D4274C2"/>
    <w:rsid w:val="2E2A5477"/>
    <w:rsid w:val="2E466F28"/>
    <w:rsid w:val="30F41009"/>
    <w:rsid w:val="340810CF"/>
    <w:rsid w:val="342224E1"/>
    <w:rsid w:val="34F1548F"/>
    <w:rsid w:val="36C96638"/>
    <w:rsid w:val="3773714D"/>
    <w:rsid w:val="3A462320"/>
    <w:rsid w:val="3A4C2AD7"/>
    <w:rsid w:val="3A7769B8"/>
    <w:rsid w:val="3B213854"/>
    <w:rsid w:val="3CF45DED"/>
    <w:rsid w:val="3CFE36FD"/>
    <w:rsid w:val="3D1E061B"/>
    <w:rsid w:val="3D4850E5"/>
    <w:rsid w:val="3D90687A"/>
    <w:rsid w:val="405243A7"/>
    <w:rsid w:val="40C965B5"/>
    <w:rsid w:val="41464447"/>
    <w:rsid w:val="439D7A79"/>
    <w:rsid w:val="43CB7CF7"/>
    <w:rsid w:val="43CC00FA"/>
    <w:rsid w:val="43FB5E33"/>
    <w:rsid w:val="44EB5757"/>
    <w:rsid w:val="459957FA"/>
    <w:rsid w:val="47121B74"/>
    <w:rsid w:val="47552659"/>
    <w:rsid w:val="47B5595E"/>
    <w:rsid w:val="497A7C3C"/>
    <w:rsid w:val="4A161F3A"/>
    <w:rsid w:val="4A632E05"/>
    <w:rsid w:val="4B825A30"/>
    <w:rsid w:val="4BDD0FE3"/>
    <w:rsid w:val="4E294169"/>
    <w:rsid w:val="4EC279FC"/>
    <w:rsid w:val="4EED37D3"/>
    <w:rsid w:val="4F7D363D"/>
    <w:rsid w:val="52696FF0"/>
    <w:rsid w:val="53B03133"/>
    <w:rsid w:val="5406520F"/>
    <w:rsid w:val="54520A1A"/>
    <w:rsid w:val="54DB21D2"/>
    <w:rsid w:val="554B3004"/>
    <w:rsid w:val="56F41BE2"/>
    <w:rsid w:val="59751D32"/>
    <w:rsid w:val="5CCC5A18"/>
    <w:rsid w:val="5E1A3008"/>
    <w:rsid w:val="5E7F583B"/>
    <w:rsid w:val="5EA2563B"/>
    <w:rsid w:val="60103732"/>
    <w:rsid w:val="60293731"/>
    <w:rsid w:val="62B9005E"/>
    <w:rsid w:val="63A762DF"/>
    <w:rsid w:val="63E15275"/>
    <w:rsid w:val="64E4712F"/>
    <w:rsid w:val="67AF7064"/>
    <w:rsid w:val="67E84B50"/>
    <w:rsid w:val="6AB07183"/>
    <w:rsid w:val="6B97112C"/>
    <w:rsid w:val="6C2C2F82"/>
    <w:rsid w:val="6C5E14A6"/>
    <w:rsid w:val="6C8C12E7"/>
    <w:rsid w:val="6F270697"/>
    <w:rsid w:val="703B1AEB"/>
    <w:rsid w:val="708E4851"/>
    <w:rsid w:val="70A92B5F"/>
    <w:rsid w:val="731250B0"/>
    <w:rsid w:val="7453078A"/>
    <w:rsid w:val="75C11475"/>
    <w:rsid w:val="762E7C7B"/>
    <w:rsid w:val="79B02EA3"/>
    <w:rsid w:val="79CA7B36"/>
    <w:rsid w:val="7A3F33D2"/>
    <w:rsid w:val="7A9B3880"/>
    <w:rsid w:val="7FD9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2023-04-04T06:45:00Z</dcterms:created>
  <dc:creator>Administrator</dc:creator>
  <cp:lastModifiedBy>Administrator</cp:lastModifiedBy>
  <cp:lastPrinted>2023-04-06T02:18:00Z</cp:lastPrinted>
  <dcterms:modified xsi:type="dcterms:W3CDTF">2023-04-20T02:57:11Z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