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p>
    <w:p>
      <w:pPr>
        <w:jc w:val="center"/>
        <w:rPr>
          <w:rFonts w:hint="eastAsia"/>
          <w:b/>
          <w:bCs/>
          <w:sz w:val="44"/>
          <w:szCs w:val="44"/>
          <w:lang w:eastAsia="zh-CN"/>
        </w:rPr>
      </w:pPr>
      <w:r>
        <w:rPr>
          <w:rFonts w:hint="eastAsia"/>
          <w:b/>
          <w:bCs/>
          <w:sz w:val="44"/>
          <w:szCs w:val="44"/>
          <w:lang w:eastAsia="zh-CN"/>
        </w:rPr>
        <w:t>宁乡市交通运输局</w:t>
      </w:r>
    </w:p>
    <w:p>
      <w:pPr>
        <w:jc w:val="center"/>
        <w:rPr>
          <w:rFonts w:hint="eastAsia"/>
          <w:sz w:val="44"/>
          <w:szCs w:val="44"/>
        </w:rPr>
      </w:pPr>
      <w:r>
        <w:rPr>
          <w:rFonts w:hint="eastAsia"/>
          <w:b/>
          <w:bCs/>
          <w:sz w:val="44"/>
          <w:szCs w:val="44"/>
        </w:rPr>
        <w:t>部门整体支出绩效自评报告</w:t>
      </w:r>
    </w:p>
    <w:p>
      <w:pPr>
        <w:numPr>
          <w:ilvl w:val="0"/>
          <w:numId w:val="0"/>
        </w:numPr>
        <w:ind w:firstLine="643" w:firstLineChars="200"/>
        <w:jc w:val="both"/>
        <w:rPr>
          <w:rFonts w:hint="eastAsia"/>
          <w:b/>
          <w:bCs/>
          <w:sz w:val="32"/>
          <w:szCs w:val="32"/>
          <w:lang w:eastAsia="zh-CN"/>
        </w:rPr>
      </w:pPr>
    </w:p>
    <w:p>
      <w:pPr>
        <w:numPr>
          <w:ilvl w:val="0"/>
          <w:numId w:val="0"/>
        </w:numPr>
        <w:ind w:firstLine="643" w:firstLineChars="200"/>
        <w:jc w:val="both"/>
        <w:rPr>
          <w:rFonts w:hint="eastAsia"/>
          <w:sz w:val="32"/>
          <w:szCs w:val="32"/>
        </w:rPr>
      </w:pPr>
      <w:r>
        <w:rPr>
          <w:rFonts w:hint="eastAsia"/>
          <w:b/>
          <w:bCs/>
          <w:sz w:val="32"/>
          <w:szCs w:val="32"/>
          <w:lang w:eastAsia="zh-CN"/>
        </w:rPr>
        <w:t>一、</w:t>
      </w:r>
      <w:r>
        <w:rPr>
          <w:rFonts w:hint="eastAsia"/>
          <w:b/>
          <w:bCs/>
          <w:sz w:val="32"/>
          <w:szCs w:val="32"/>
        </w:rPr>
        <w:t>部门概况</w:t>
      </w:r>
    </w:p>
    <w:p>
      <w:pPr>
        <w:pageBreakBefore w:val="0"/>
        <w:kinsoku/>
        <w:wordWrap/>
        <w:overflowPunct/>
        <w:topLinePunct w:val="0"/>
        <w:autoSpaceDE/>
        <w:autoSpaceDN/>
        <w:bidi w:val="0"/>
        <w:snapToGrid w:val="0"/>
        <w:spacing w:line="360" w:lineRule="auto"/>
        <w:ind w:left="0" w:leftChars="0" w:firstLine="640" w:firstLineChars="200"/>
        <w:textAlignment w:val="auto"/>
        <w:rPr>
          <w:rFonts w:hint="eastAsia" w:ascii="方正仿宋_GB2312" w:hAnsi="方正仿宋_GB2312" w:eastAsia="方正仿宋_GB2312" w:cs="方正仿宋_GB2312"/>
          <w:b w:val="0"/>
          <w:bCs/>
          <w:sz w:val="32"/>
          <w:szCs w:val="32"/>
        </w:rPr>
      </w:pPr>
      <w:r>
        <w:rPr>
          <w:rFonts w:hint="eastAsia" w:ascii="方正仿宋_GB2312" w:hAnsi="方正仿宋_GB2312" w:eastAsia="方正仿宋_GB2312" w:cs="方正仿宋_GB2312"/>
          <w:b w:val="0"/>
          <w:bCs/>
          <w:sz w:val="32"/>
          <w:szCs w:val="32"/>
        </w:rPr>
        <w:t>（一）基本情况。</w:t>
      </w:r>
    </w:p>
    <w:p>
      <w:pPr>
        <w:pageBreakBefore w:val="0"/>
        <w:kinsoku/>
        <w:wordWrap/>
        <w:overflowPunct/>
        <w:topLinePunct w:val="0"/>
        <w:autoSpaceDE/>
        <w:autoSpaceDN/>
        <w:bidi w:val="0"/>
        <w:spacing w:line="360" w:lineRule="auto"/>
        <w:ind w:left="0" w:leftChars="0" w:firstLine="640" w:firstLineChars="200"/>
        <w:textAlignment w:val="auto"/>
        <w:rPr>
          <w:rFonts w:hint="eastAsia" w:ascii="方正仿宋_GB2312" w:hAnsi="方正仿宋_GB2312" w:eastAsia="方正仿宋_GB2312" w:cs="方正仿宋_GB2312"/>
          <w:kern w:val="2"/>
          <w:sz w:val="32"/>
          <w:szCs w:val="32"/>
          <w:lang w:val="zh-CN" w:eastAsia="zh-CN"/>
        </w:rPr>
      </w:pPr>
      <w:r>
        <w:rPr>
          <w:rFonts w:hint="eastAsia" w:ascii="方正仿宋_GB2312" w:hAnsi="方正仿宋_GB2312" w:eastAsia="方正仿宋_GB2312" w:cs="方正仿宋_GB2312"/>
          <w:sz w:val="32"/>
          <w:szCs w:val="32"/>
        </w:rPr>
        <w:t>1．主</w:t>
      </w:r>
      <w:r>
        <w:rPr>
          <w:rFonts w:hint="eastAsia" w:ascii="方正仿宋_GB2312" w:hAnsi="方正仿宋_GB2312" w:eastAsia="方正仿宋_GB2312" w:cs="方正仿宋_GB2312"/>
          <w:kern w:val="2"/>
          <w:sz w:val="32"/>
          <w:szCs w:val="32"/>
          <w:lang w:val="zh-CN" w:eastAsia="zh-CN"/>
        </w:rPr>
        <w:t>要职能。我局为宁乡市人</w:t>
      </w:r>
      <w:bookmarkStart w:id="0" w:name="_GoBack"/>
      <w:bookmarkEnd w:id="0"/>
      <w:r>
        <w:rPr>
          <w:rFonts w:hint="eastAsia" w:ascii="方正仿宋_GB2312" w:hAnsi="方正仿宋_GB2312" w:eastAsia="方正仿宋_GB2312" w:cs="方正仿宋_GB2312"/>
          <w:kern w:val="2"/>
          <w:sz w:val="32"/>
          <w:szCs w:val="32"/>
          <w:lang w:val="zh-CN" w:eastAsia="zh-CN"/>
        </w:rPr>
        <w:t>民政府组成局，正科级建制，为市财政一级全额预算单位。</w:t>
      </w:r>
      <w:r>
        <w:rPr>
          <w:rFonts w:hint="eastAsia" w:ascii="方正仿宋_GB2312" w:hAnsi="方正仿宋_GB2312" w:eastAsia="方正仿宋_GB2312" w:cs="方正仿宋_GB2312"/>
          <w:kern w:val="2"/>
          <w:sz w:val="32"/>
          <w:szCs w:val="32"/>
          <w:lang w:val="en-US" w:eastAsia="zh-CN"/>
        </w:rPr>
        <w:t>2022年</w:t>
      </w:r>
      <w:r>
        <w:rPr>
          <w:rFonts w:hint="eastAsia" w:ascii="方正仿宋_GB2312" w:hAnsi="方正仿宋_GB2312" w:eastAsia="方正仿宋_GB2312" w:cs="方正仿宋_GB2312"/>
          <w:kern w:val="2"/>
          <w:sz w:val="32"/>
          <w:szCs w:val="32"/>
          <w:lang w:val="zh-CN" w:eastAsia="zh-CN"/>
        </w:rPr>
        <w:t>我局在机构改革中的职能主要是代表市人民政府行使市内交通管理行政职能，全面抓好市级交通管理事权，统筹实施除省管、市管外的全部交通基础设施建设项目，监督管理建设质量，依照《中华人民共和国公路法》及相关法规，进行公路建设、养护和管理。抓好道路运输市场的监督管理，并对全市公共客运工作进行管理指导。</w:t>
      </w:r>
    </w:p>
    <w:p>
      <w:pPr>
        <w:keepNext w:val="0"/>
        <w:keepLines w:val="0"/>
        <w:pageBreakBefore w:val="0"/>
        <w:widowControl w:val="0"/>
        <w:kinsoku/>
        <w:wordWrap/>
        <w:overflowPunct/>
        <w:topLinePunct w:val="0"/>
        <w:autoSpaceDE/>
        <w:autoSpaceDN/>
        <w:bidi w:val="0"/>
        <w:adjustRightInd/>
        <w:spacing w:line="360" w:lineRule="auto"/>
        <w:ind w:left="0" w:leftChars="0"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2．机构情况，</w:t>
      </w:r>
      <w:r>
        <w:rPr>
          <w:rFonts w:hint="eastAsia" w:ascii="方正仿宋_GB2312" w:hAnsi="方正仿宋_GB2312" w:eastAsia="方正仿宋_GB2312" w:cs="方正仿宋_GB2312"/>
          <w:kern w:val="2"/>
          <w:sz w:val="32"/>
          <w:szCs w:val="32"/>
          <w:lang w:val="zh-CN"/>
        </w:rPr>
        <w:t>我局下设</w:t>
      </w:r>
      <w:r>
        <w:rPr>
          <w:rFonts w:hint="eastAsia" w:ascii="方正仿宋_GB2312" w:hAnsi="方正仿宋_GB2312" w:eastAsia="方正仿宋_GB2312" w:cs="方正仿宋_GB2312"/>
          <w:kern w:val="2"/>
          <w:sz w:val="32"/>
          <w:szCs w:val="32"/>
          <w:lang w:val="zh-CN" w:eastAsia="zh-CN"/>
        </w:rPr>
        <w:t>交通运输综合行政执法大队、公路养护中心、公共交通事务中心、质量安全监督站、城乡公交服务中心和</w:t>
      </w:r>
      <w:r>
        <w:rPr>
          <w:rFonts w:hint="eastAsia" w:ascii="方正仿宋_GB2312" w:hAnsi="方正仿宋_GB2312" w:eastAsia="方正仿宋_GB2312" w:cs="方正仿宋_GB2312"/>
          <w:kern w:val="2"/>
          <w:sz w:val="32"/>
          <w:szCs w:val="32"/>
          <w:lang w:val="en-US" w:eastAsia="zh-CN"/>
        </w:rPr>
        <w:t>13个乡镇交通管理站。另有市委、市政府交通建设领导小组办公室（交建办）、市交通战备领导小组办公室（交战办）、路长制工作推进小组办公室（路长办）、治理车辆超限超载领导小组办公室（治超办）设在我局。</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rPr>
        <w:t>3．人员情况，</w:t>
      </w:r>
      <w:r>
        <w:rPr>
          <w:rFonts w:hint="eastAsia" w:ascii="方正仿宋_GB2312" w:hAnsi="方正仿宋_GB2312" w:eastAsia="方正仿宋_GB2312" w:cs="方正仿宋_GB2312"/>
          <w:sz w:val="32"/>
          <w:szCs w:val="32"/>
          <w:lang w:eastAsia="zh-CN"/>
        </w:rPr>
        <w:t>我单位年末实有人数</w:t>
      </w:r>
      <w:r>
        <w:rPr>
          <w:rFonts w:hint="eastAsia" w:ascii="方正仿宋_GB2312" w:hAnsi="方正仿宋_GB2312" w:eastAsia="方正仿宋_GB2312" w:cs="方正仿宋_GB2312"/>
          <w:sz w:val="32"/>
          <w:szCs w:val="32"/>
          <w:lang w:val="en-US" w:eastAsia="zh-CN"/>
        </w:rPr>
        <w:t>898人，其中工资统发人员538人，交通涉改人员 37人，退休人员323人。</w:t>
      </w:r>
    </w:p>
    <w:p>
      <w:pPr>
        <w:pStyle w:val="4"/>
        <w:pageBreakBefore w:val="0"/>
        <w:numPr>
          <w:ilvl w:val="0"/>
          <w:numId w:val="0"/>
        </w:numPr>
        <w:kinsoku/>
        <w:wordWrap/>
        <w:overflowPunct/>
        <w:topLinePunct w:val="0"/>
        <w:autoSpaceDE/>
        <w:autoSpaceDN/>
        <w:bidi w:val="0"/>
        <w:spacing w:after="0" w:line="360" w:lineRule="auto"/>
        <w:ind w:left="0" w:leftChars="0" w:firstLine="640" w:firstLineChars="200"/>
        <w:textAlignment w:val="auto"/>
        <w:rPr>
          <w:rFonts w:hint="eastAsia" w:ascii="方正仿宋_GB2312" w:hAnsi="方正仿宋_GB2312" w:eastAsia="方正仿宋_GB2312" w:cs="方正仿宋_GB2312"/>
          <w:color w:val="0000FF"/>
          <w:sz w:val="32"/>
          <w:szCs w:val="32"/>
          <w:lang w:val="en-US" w:eastAsia="zh-CN"/>
        </w:rPr>
      </w:pPr>
      <w:r>
        <w:rPr>
          <w:rFonts w:hint="eastAsia" w:ascii="方正仿宋_GB2312" w:hAnsi="方正仿宋_GB2312" w:eastAsia="方正仿宋_GB2312" w:cs="方正仿宋_GB2312"/>
          <w:color w:val="auto"/>
          <w:sz w:val="32"/>
          <w:szCs w:val="32"/>
          <w:lang w:val="en-US" w:eastAsia="zh-CN"/>
        </w:rPr>
        <w:t>（二）部门整体支出规模、使用方向和主要内容、涉及范围等。</w:t>
      </w:r>
      <w:r>
        <w:rPr>
          <w:rFonts w:hint="eastAsia" w:ascii="方正仿宋_GB2312" w:hAnsi="方正仿宋_GB2312" w:eastAsia="方正仿宋_GB2312" w:cs="方正仿宋_GB2312"/>
          <w:sz w:val="32"/>
          <w:szCs w:val="32"/>
        </w:rPr>
        <w:t>20</w:t>
      </w:r>
      <w:r>
        <w:rPr>
          <w:rFonts w:hint="eastAsia" w:ascii="方正仿宋_GB2312" w:hAnsi="方正仿宋_GB2312" w:eastAsia="方正仿宋_GB2312" w:cs="方正仿宋_GB2312"/>
          <w:sz w:val="32"/>
          <w:szCs w:val="32"/>
          <w:lang w:val="en-US" w:eastAsia="zh-CN"/>
        </w:rPr>
        <w:t>22</w:t>
      </w:r>
      <w:r>
        <w:rPr>
          <w:rFonts w:hint="eastAsia" w:ascii="方正仿宋_GB2312" w:hAnsi="方正仿宋_GB2312" w:eastAsia="方正仿宋_GB2312" w:cs="方正仿宋_GB2312"/>
          <w:sz w:val="32"/>
          <w:szCs w:val="32"/>
        </w:rPr>
        <w:t>年总收入</w:t>
      </w:r>
      <w:r>
        <w:rPr>
          <w:rFonts w:hint="eastAsia" w:ascii="方正仿宋_GB2312" w:hAnsi="方正仿宋_GB2312" w:eastAsia="方正仿宋_GB2312" w:cs="方正仿宋_GB2312"/>
          <w:sz w:val="32"/>
          <w:szCs w:val="32"/>
          <w:lang w:val="en-US" w:eastAsia="zh-CN"/>
        </w:rPr>
        <w:t>103447.1</w:t>
      </w:r>
      <w:r>
        <w:rPr>
          <w:rFonts w:hint="eastAsia" w:ascii="方正仿宋_GB2312" w:hAnsi="方正仿宋_GB2312" w:eastAsia="方正仿宋_GB2312" w:cs="方正仿宋_GB2312"/>
          <w:sz w:val="32"/>
          <w:szCs w:val="32"/>
        </w:rPr>
        <w:t>万元</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eastAsia="zh-CN"/>
        </w:rPr>
        <w:t>其中一般公共预算拨款收入</w:t>
      </w:r>
      <w:r>
        <w:rPr>
          <w:rFonts w:hint="eastAsia" w:ascii="方正仿宋_GB2312" w:hAnsi="方正仿宋_GB2312" w:eastAsia="方正仿宋_GB2312" w:cs="方正仿宋_GB2312"/>
          <w:sz w:val="32"/>
          <w:szCs w:val="32"/>
          <w:lang w:val="en-US" w:eastAsia="zh-CN"/>
        </w:rPr>
        <w:t>24832.4万元，占全年收入的24%，政府性基金预算财政拨款收入39326.8万元，占全年收入的38%。</w:t>
      </w:r>
      <w:r>
        <w:rPr>
          <w:rFonts w:hint="eastAsia" w:ascii="方正仿宋_GB2312" w:hAnsi="方正仿宋_GB2312" w:eastAsia="方正仿宋_GB2312" w:cs="方正仿宋_GB2312"/>
          <w:sz w:val="32"/>
          <w:szCs w:val="32"/>
        </w:rPr>
        <w:t>20</w:t>
      </w:r>
      <w:r>
        <w:rPr>
          <w:rFonts w:hint="eastAsia" w:ascii="方正仿宋_GB2312" w:hAnsi="方正仿宋_GB2312" w:eastAsia="方正仿宋_GB2312" w:cs="方正仿宋_GB2312"/>
          <w:sz w:val="32"/>
          <w:szCs w:val="32"/>
          <w:lang w:val="en-US" w:eastAsia="zh-CN"/>
        </w:rPr>
        <w:t>22</w:t>
      </w:r>
      <w:r>
        <w:rPr>
          <w:rFonts w:hint="eastAsia" w:ascii="方正仿宋_GB2312" w:hAnsi="方正仿宋_GB2312" w:eastAsia="方正仿宋_GB2312" w:cs="方正仿宋_GB2312"/>
          <w:sz w:val="32"/>
          <w:szCs w:val="32"/>
        </w:rPr>
        <w:t>年总支出</w:t>
      </w:r>
      <w:r>
        <w:rPr>
          <w:rFonts w:hint="eastAsia" w:ascii="方正仿宋_GB2312" w:hAnsi="方正仿宋_GB2312" w:eastAsia="方正仿宋_GB2312" w:cs="方正仿宋_GB2312"/>
          <w:sz w:val="32"/>
          <w:szCs w:val="32"/>
          <w:lang w:val="en-US" w:eastAsia="zh-CN"/>
        </w:rPr>
        <w:t>103447.1</w:t>
      </w:r>
      <w:r>
        <w:rPr>
          <w:rFonts w:hint="eastAsia" w:ascii="方正仿宋_GB2312" w:hAnsi="方正仿宋_GB2312" w:eastAsia="方正仿宋_GB2312" w:cs="方正仿宋_GB2312"/>
          <w:sz w:val="32"/>
          <w:szCs w:val="32"/>
        </w:rPr>
        <w:t>万元，其中：基本支出</w:t>
      </w:r>
      <w:r>
        <w:rPr>
          <w:rFonts w:hint="eastAsia" w:ascii="方正仿宋_GB2312" w:hAnsi="方正仿宋_GB2312" w:eastAsia="方正仿宋_GB2312" w:cs="方正仿宋_GB2312"/>
          <w:sz w:val="32"/>
          <w:szCs w:val="32"/>
          <w:lang w:val="en-US" w:eastAsia="zh-CN"/>
        </w:rPr>
        <w:t>13620.7</w:t>
      </w:r>
      <w:r>
        <w:rPr>
          <w:rFonts w:hint="eastAsia" w:ascii="方正仿宋_GB2312" w:hAnsi="方正仿宋_GB2312" w:eastAsia="方正仿宋_GB2312" w:cs="方正仿宋_GB2312"/>
          <w:sz w:val="32"/>
          <w:szCs w:val="32"/>
        </w:rPr>
        <w:t>万元，占总支出的</w:t>
      </w:r>
      <w:r>
        <w:rPr>
          <w:rFonts w:hint="eastAsia" w:ascii="方正仿宋_GB2312" w:hAnsi="方正仿宋_GB2312" w:eastAsia="方正仿宋_GB2312" w:cs="方正仿宋_GB2312"/>
          <w:sz w:val="32"/>
          <w:szCs w:val="32"/>
          <w:lang w:val="en-US" w:eastAsia="zh-CN"/>
        </w:rPr>
        <w:t>13.2</w:t>
      </w:r>
      <w:r>
        <w:rPr>
          <w:rFonts w:hint="eastAsia" w:ascii="方正仿宋_GB2312" w:hAnsi="方正仿宋_GB2312" w:eastAsia="方正仿宋_GB2312" w:cs="方正仿宋_GB2312"/>
          <w:sz w:val="32"/>
          <w:szCs w:val="32"/>
        </w:rPr>
        <w:t>%；项目支出</w:t>
      </w:r>
      <w:r>
        <w:rPr>
          <w:rFonts w:hint="eastAsia" w:ascii="方正仿宋_GB2312" w:hAnsi="方正仿宋_GB2312" w:eastAsia="方正仿宋_GB2312" w:cs="方正仿宋_GB2312"/>
          <w:sz w:val="32"/>
          <w:szCs w:val="32"/>
          <w:lang w:val="en-US" w:eastAsia="zh-CN"/>
        </w:rPr>
        <w:t>89826.4</w:t>
      </w:r>
      <w:r>
        <w:rPr>
          <w:rFonts w:hint="eastAsia" w:ascii="方正仿宋_GB2312" w:hAnsi="方正仿宋_GB2312" w:eastAsia="方正仿宋_GB2312" w:cs="方正仿宋_GB2312"/>
          <w:sz w:val="32"/>
          <w:szCs w:val="32"/>
        </w:rPr>
        <w:t>万元，占总支出的</w:t>
      </w:r>
      <w:r>
        <w:rPr>
          <w:rFonts w:hint="eastAsia" w:ascii="方正仿宋_GB2312" w:hAnsi="方正仿宋_GB2312" w:eastAsia="方正仿宋_GB2312" w:cs="方正仿宋_GB2312"/>
          <w:sz w:val="32"/>
          <w:szCs w:val="32"/>
          <w:lang w:val="en-US" w:eastAsia="zh-CN"/>
        </w:rPr>
        <w:t>86.8</w:t>
      </w:r>
      <w:r>
        <w:rPr>
          <w:rFonts w:hint="eastAsia" w:ascii="方正仿宋_GB2312" w:hAnsi="方正仿宋_GB2312" w:eastAsia="方正仿宋_GB2312" w:cs="方正仿宋_GB2312"/>
          <w:sz w:val="32"/>
          <w:szCs w:val="32"/>
        </w:rPr>
        <w:t>%。全年收支平衡。</w:t>
      </w:r>
      <w:r>
        <w:rPr>
          <w:rFonts w:hint="eastAsia" w:ascii="方正仿宋_GB2312" w:hAnsi="方正仿宋_GB2312" w:eastAsia="方正仿宋_GB2312" w:cs="方正仿宋_GB2312"/>
          <w:sz w:val="32"/>
          <w:szCs w:val="32"/>
          <w:lang w:val="en-US" w:eastAsia="zh-CN"/>
        </w:rPr>
        <w:t>2022年度我局主要支出为</w:t>
      </w:r>
      <w:r>
        <w:rPr>
          <w:rFonts w:hint="eastAsia" w:ascii="方正仿宋_GB2312" w:hAnsi="方正仿宋_GB2312" w:eastAsia="方正仿宋_GB2312" w:cs="方正仿宋_GB2312"/>
          <w:sz w:val="32"/>
          <w:szCs w:val="32"/>
        </w:rPr>
        <w:t>项目支出</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包括</w:t>
      </w:r>
      <w:r>
        <w:rPr>
          <w:rFonts w:hint="eastAsia" w:ascii="方正仿宋_GB2312" w:hAnsi="方正仿宋_GB2312" w:eastAsia="方正仿宋_GB2312" w:cs="方正仿宋_GB2312"/>
          <w:sz w:val="32"/>
          <w:szCs w:val="32"/>
          <w:lang w:eastAsia="zh-CN"/>
        </w:rPr>
        <w:t>国省干线公路及农村公</w:t>
      </w:r>
      <w:r>
        <w:rPr>
          <w:rFonts w:hint="eastAsia" w:ascii="方正仿宋_GB2312" w:hAnsi="方正仿宋_GB2312" w:eastAsia="方正仿宋_GB2312" w:cs="方正仿宋_GB2312"/>
          <w:sz w:val="32"/>
          <w:szCs w:val="32"/>
        </w:rPr>
        <w:t>路项目建设、</w:t>
      </w:r>
      <w:r>
        <w:rPr>
          <w:rFonts w:hint="eastAsia" w:ascii="方正仿宋_GB2312" w:hAnsi="方正仿宋_GB2312" w:eastAsia="方正仿宋_GB2312" w:cs="方正仿宋_GB2312"/>
          <w:sz w:val="32"/>
          <w:szCs w:val="32"/>
          <w:lang w:eastAsia="zh-CN"/>
        </w:rPr>
        <w:t>国省道及农村公路危桥维修加固建设、道路安全隐患排查处治、</w:t>
      </w:r>
      <w:r>
        <w:rPr>
          <w:rFonts w:hint="eastAsia" w:ascii="方正仿宋_GB2312" w:hAnsi="方正仿宋_GB2312" w:eastAsia="方正仿宋_GB2312" w:cs="方正仿宋_GB2312"/>
          <w:sz w:val="32"/>
          <w:szCs w:val="32"/>
        </w:rPr>
        <w:t>对城市公交的补助、对农村道路客运的补贴、对出租车的补贴、治超工作、政府购买中介</w:t>
      </w:r>
      <w:r>
        <w:rPr>
          <w:rFonts w:hint="eastAsia" w:ascii="方正仿宋_GB2312" w:hAnsi="方正仿宋_GB2312" w:eastAsia="方正仿宋_GB2312" w:cs="方正仿宋_GB2312"/>
          <w:sz w:val="32"/>
          <w:szCs w:val="32"/>
          <w:lang w:eastAsia="zh-CN"/>
        </w:rPr>
        <w:t>服务</w:t>
      </w:r>
      <w:r>
        <w:rPr>
          <w:rFonts w:hint="eastAsia" w:ascii="方正仿宋_GB2312" w:hAnsi="方正仿宋_GB2312" w:eastAsia="方正仿宋_GB2312" w:cs="方正仿宋_GB2312"/>
          <w:sz w:val="32"/>
          <w:szCs w:val="32"/>
        </w:rPr>
        <w:t>、治超站卸载场等。</w:t>
      </w:r>
    </w:p>
    <w:p>
      <w:pPr>
        <w:pStyle w:val="4"/>
        <w:pageBreakBefore w:val="0"/>
        <w:kinsoku/>
        <w:wordWrap/>
        <w:overflowPunct/>
        <w:topLinePunct w:val="0"/>
        <w:autoSpaceDE/>
        <w:autoSpaceDN/>
        <w:bidi w:val="0"/>
        <w:spacing w:line="360" w:lineRule="auto"/>
        <w:ind w:left="0" w:leftChars="0" w:firstLine="640" w:firstLineChars="0"/>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二、部门整体支出管理及使用情况</w:t>
      </w:r>
    </w:p>
    <w:p>
      <w:pPr>
        <w:pStyle w:val="4"/>
        <w:pageBreakBefore w:val="0"/>
        <w:kinsoku/>
        <w:wordWrap/>
        <w:overflowPunct/>
        <w:topLinePunct w:val="0"/>
        <w:autoSpaceDE/>
        <w:autoSpaceDN/>
        <w:bidi w:val="0"/>
        <w:spacing w:line="360" w:lineRule="auto"/>
        <w:ind w:left="0" w:leftChars="0" w:firstLine="640" w:firstLineChars="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（一）基本支出</w:t>
      </w:r>
    </w:p>
    <w:p>
      <w:pPr>
        <w:pageBreakBefore w:val="0"/>
        <w:kinsoku/>
        <w:wordWrap/>
        <w:overflowPunct/>
        <w:topLinePunct w:val="0"/>
        <w:autoSpaceDE/>
        <w:autoSpaceDN/>
        <w:bidi w:val="0"/>
        <w:spacing w:line="360" w:lineRule="auto"/>
        <w:ind w:left="0" w:leftChars="0"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基本支出主要为工资福利支出、对个人家庭的补助、商品和服务支出中的公用经费支出。我局202</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年基本支出为</w:t>
      </w:r>
      <w:r>
        <w:rPr>
          <w:rFonts w:hint="eastAsia" w:ascii="方正仿宋_GB2312" w:hAnsi="方正仿宋_GB2312" w:eastAsia="方正仿宋_GB2312" w:cs="方正仿宋_GB2312"/>
          <w:sz w:val="32"/>
          <w:szCs w:val="32"/>
          <w:lang w:val="en-US" w:eastAsia="zh-CN"/>
        </w:rPr>
        <w:t>13620.7</w:t>
      </w:r>
      <w:r>
        <w:rPr>
          <w:rFonts w:hint="eastAsia" w:ascii="方正仿宋_GB2312" w:hAnsi="方正仿宋_GB2312" w:eastAsia="方正仿宋_GB2312" w:cs="方正仿宋_GB2312"/>
          <w:sz w:val="32"/>
          <w:szCs w:val="32"/>
        </w:rPr>
        <w:t>万元，占整体支出的</w:t>
      </w:r>
      <w:r>
        <w:rPr>
          <w:rFonts w:hint="eastAsia" w:ascii="方正仿宋_GB2312" w:hAnsi="方正仿宋_GB2312" w:eastAsia="方正仿宋_GB2312" w:cs="方正仿宋_GB2312"/>
          <w:sz w:val="32"/>
          <w:szCs w:val="32"/>
          <w:lang w:val="en-US" w:eastAsia="zh-CN"/>
        </w:rPr>
        <w:t>13.2</w:t>
      </w:r>
      <w:r>
        <w:rPr>
          <w:rFonts w:hint="eastAsia" w:ascii="方正仿宋_GB2312" w:hAnsi="方正仿宋_GB2312" w:eastAsia="方正仿宋_GB2312" w:cs="方正仿宋_GB2312"/>
          <w:sz w:val="32"/>
          <w:szCs w:val="32"/>
        </w:rPr>
        <w:t>%。20</w:t>
      </w:r>
      <w:r>
        <w:rPr>
          <w:rFonts w:hint="eastAsia" w:ascii="方正仿宋_GB2312" w:hAnsi="方正仿宋_GB2312" w:eastAsia="方正仿宋_GB2312" w:cs="方正仿宋_GB2312"/>
          <w:sz w:val="32"/>
          <w:szCs w:val="32"/>
          <w:lang w:val="en-US" w:eastAsia="zh-CN"/>
        </w:rPr>
        <w:t>22</w:t>
      </w:r>
      <w:r>
        <w:rPr>
          <w:rFonts w:hint="eastAsia" w:ascii="方正仿宋_GB2312" w:hAnsi="方正仿宋_GB2312" w:eastAsia="方正仿宋_GB2312" w:cs="方正仿宋_GB2312"/>
          <w:sz w:val="32"/>
          <w:szCs w:val="32"/>
        </w:rPr>
        <w:t>年“三公经费”</w:t>
      </w:r>
      <w:r>
        <w:rPr>
          <w:rFonts w:hint="eastAsia" w:ascii="方正仿宋_GB2312" w:hAnsi="方正仿宋_GB2312" w:eastAsia="方正仿宋_GB2312" w:cs="方正仿宋_GB2312"/>
          <w:sz w:val="32"/>
          <w:szCs w:val="32"/>
          <w:lang w:eastAsia="zh-CN"/>
        </w:rPr>
        <w:t>决算</w:t>
      </w:r>
      <w:r>
        <w:rPr>
          <w:rFonts w:hint="eastAsia" w:ascii="方正仿宋_GB2312" w:hAnsi="方正仿宋_GB2312" w:eastAsia="方正仿宋_GB2312" w:cs="方正仿宋_GB2312"/>
          <w:sz w:val="32"/>
          <w:szCs w:val="32"/>
        </w:rPr>
        <w:t>支出</w:t>
      </w:r>
      <w:r>
        <w:rPr>
          <w:rFonts w:hint="eastAsia" w:ascii="方正仿宋_GB2312" w:hAnsi="方正仿宋_GB2312" w:eastAsia="方正仿宋_GB2312" w:cs="方正仿宋_GB2312"/>
          <w:sz w:val="32"/>
          <w:szCs w:val="32"/>
          <w:lang w:val="en-US" w:eastAsia="zh-CN"/>
        </w:rPr>
        <w:t>350.51</w:t>
      </w:r>
      <w:r>
        <w:rPr>
          <w:rFonts w:hint="eastAsia" w:ascii="方正仿宋_GB2312" w:hAnsi="方正仿宋_GB2312" w:eastAsia="方正仿宋_GB2312" w:cs="方正仿宋_GB2312"/>
          <w:sz w:val="32"/>
          <w:szCs w:val="32"/>
        </w:rPr>
        <w:t>万元，较预算减少</w:t>
      </w:r>
      <w:r>
        <w:rPr>
          <w:rFonts w:hint="eastAsia" w:ascii="方正仿宋_GB2312" w:hAnsi="方正仿宋_GB2312" w:eastAsia="方正仿宋_GB2312" w:cs="方正仿宋_GB2312"/>
          <w:sz w:val="32"/>
          <w:szCs w:val="32"/>
          <w:lang w:val="en-US" w:eastAsia="zh-CN"/>
        </w:rPr>
        <w:t>50.49万元，减少14.4</w:t>
      </w:r>
      <w:r>
        <w:rPr>
          <w:rFonts w:hint="eastAsia" w:ascii="方正仿宋_GB2312" w:hAnsi="方正仿宋_GB2312" w:eastAsia="方正仿宋_GB2312" w:cs="方正仿宋_GB2312"/>
          <w:sz w:val="32"/>
          <w:szCs w:val="32"/>
        </w:rPr>
        <w:t>%。其中，公务用车运行维护费支出</w:t>
      </w:r>
      <w:r>
        <w:rPr>
          <w:rFonts w:hint="eastAsia" w:ascii="方正仿宋_GB2312" w:hAnsi="方正仿宋_GB2312" w:eastAsia="方正仿宋_GB2312" w:cs="方正仿宋_GB2312"/>
          <w:sz w:val="32"/>
          <w:szCs w:val="32"/>
          <w:lang w:val="en-US" w:eastAsia="zh-CN"/>
        </w:rPr>
        <w:t>116</w:t>
      </w:r>
      <w:r>
        <w:rPr>
          <w:rFonts w:hint="eastAsia" w:ascii="方正仿宋_GB2312" w:hAnsi="方正仿宋_GB2312" w:eastAsia="方正仿宋_GB2312" w:cs="方正仿宋_GB2312"/>
          <w:sz w:val="32"/>
          <w:szCs w:val="32"/>
        </w:rPr>
        <w:t>万元，</w:t>
      </w:r>
      <w:r>
        <w:rPr>
          <w:rFonts w:hint="eastAsia" w:ascii="方正仿宋_GB2312" w:hAnsi="方正仿宋_GB2312" w:eastAsia="方正仿宋_GB2312" w:cs="方正仿宋_GB2312"/>
          <w:sz w:val="32"/>
          <w:szCs w:val="32"/>
          <w:lang w:eastAsia="zh-CN"/>
        </w:rPr>
        <w:t>与预算持平</w:t>
      </w:r>
      <w:r>
        <w:rPr>
          <w:rFonts w:hint="eastAsia" w:ascii="方正仿宋_GB2312" w:hAnsi="方正仿宋_GB2312" w:eastAsia="方正仿宋_GB2312" w:cs="方正仿宋_GB2312"/>
          <w:sz w:val="32"/>
          <w:szCs w:val="32"/>
        </w:rPr>
        <w:t>；公务接待费支出</w:t>
      </w:r>
      <w:r>
        <w:rPr>
          <w:rFonts w:hint="eastAsia" w:ascii="方正仿宋_GB2312" w:hAnsi="方正仿宋_GB2312" w:eastAsia="方正仿宋_GB2312" w:cs="方正仿宋_GB2312"/>
          <w:sz w:val="32"/>
          <w:szCs w:val="32"/>
          <w:lang w:val="en-US" w:eastAsia="zh-CN"/>
        </w:rPr>
        <w:t>109.51</w:t>
      </w:r>
      <w:r>
        <w:rPr>
          <w:rFonts w:hint="eastAsia" w:ascii="方正仿宋_GB2312" w:hAnsi="方正仿宋_GB2312" w:eastAsia="方正仿宋_GB2312" w:cs="方正仿宋_GB2312"/>
          <w:sz w:val="32"/>
          <w:szCs w:val="32"/>
        </w:rPr>
        <w:t>万元，</w:t>
      </w:r>
      <w:r>
        <w:rPr>
          <w:rFonts w:hint="eastAsia" w:ascii="方正仿宋_GB2312" w:hAnsi="方正仿宋_GB2312" w:eastAsia="方正仿宋_GB2312" w:cs="方正仿宋_GB2312"/>
          <w:sz w:val="32"/>
          <w:szCs w:val="32"/>
          <w:lang w:eastAsia="zh-CN"/>
        </w:rPr>
        <w:t>较预算减少</w:t>
      </w:r>
      <w:r>
        <w:rPr>
          <w:rFonts w:hint="eastAsia" w:ascii="方正仿宋_GB2312" w:hAnsi="方正仿宋_GB2312" w:eastAsia="方正仿宋_GB2312" w:cs="方正仿宋_GB2312"/>
          <w:sz w:val="32"/>
          <w:szCs w:val="32"/>
          <w:lang w:val="en-US" w:eastAsia="zh-CN"/>
        </w:rPr>
        <w:t>50.49万，</w:t>
      </w:r>
      <w:r>
        <w:rPr>
          <w:rFonts w:hint="eastAsia" w:ascii="方正仿宋_GB2312" w:hAnsi="方正仿宋_GB2312" w:eastAsia="方正仿宋_GB2312" w:cs="方正仿宋_GB2312"/>
          <w:sz w:val="32"/>
          <w:szCs w:val="32"/>
        </w:rPr>
        <w:t>减少</w:t>
      </w:r>
      <w:r>
        <w:rPr>
          <w:rFonts w:hint="eastAsia" w:ascii="方正仿宋_GB2312" w:hAnsi="方正仿宋_GB2312" w:eastAsia="方正仿宋_GB2312" w:cs="方正仿宋_GB2312"/>
          <w:sz w:val="32"/>
          <w:szCs w:val="32"/>
          <w:lang w:val="en-US" w:eastAsia="zh-CN"/>
        </w:rPr>
        <w:t>31.5</w:t>
      </w:r>
      <w:r>
        <w:rPr>
          <w:rFonts w:hint="eastAsia" w:ascii="方正仿宋_GB2312" w:hAnsi="方正仿宋_GB2312" w:eastAsia="方正仿宋_GB2312" w:cs="方正仿宋_GB2312"/>
          <w:sz w:val="32"/>
          <w:szCs w:val="32"/>
        </w:rPr>
        <w:t>%。本年“三公”经费支出减少，主要是</w:t>
      </w:r>
      <w:r>
        <w:rPr>
          <w:rFonts w:hint="eastAsia" w:ascii="方正仿宋_GB2312" w:hAnsi="方正仿宋_GB2312" w:eastAsia="方正仿宋_GB2312" w:cs="方正仿宋_GB2312"/>
          <w:sz w:val="32"/>
          <w:szCs w:val="32"/>
          <w:lang w:eastAsia="zh-CN"/>
        </w:rPr>
        <w:t>职能职责效能提高，</w:t>
      </w:r>
      <w:r>
        <w:rPr>
          <w:rFonts w:hint="eastAsia" w:ascii="方正仿宋_GB2312" w:hAnsi="方正仿宋_GB2312" w:eastAsia="方正仿宋_GB2312" w:cs="方正仿宋_GB2312"/>
          <w:sz w:val="32"/>
          <w:szCs w:val="32"/>
        </w:rPr>
        <w:t>公务接待减少。</w:t>
      </w:r>
    </w:p>
    <w:p>
      <w:pPr>
        <w:pStyle w:val="4"/>
        <w:pageBreakBefore w:val="0"/>
        <w:numPr>
          <w:ilvl w:val="0"/>
          <w:numId w:val="1"/>
        </w:numPr>
        <w:kinsoku/>
        <w:wordWrap/>
        <w:overflowPunct/>
        <w:topLinePunct w:val="0"/>
        <w:autoSpaceDE/>
        <w:autoSpaceDN/>
        <w:bidi w:val="0"/>
        <w:spacing w:line="360" w:lineRule="auto"/>
        <w:ind w:left="0" w:leftChars="0"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项目支出</w:t>
      </w:r>
    </w:p>
    <w:p>
      <w:pPr>
        <w:pStyle w:val="4"/>
        <w:pageBreakBefore w:val="0"/>
        <w:numPr>
          <w:ilvl w:val="0"/>
          <w:numId w:val="2"/>
        </w:numPr>
        <w:kinsoku/>
        <w:wordWrap/>
        <w:overflowPunct/>
        <w:topLinePunct w:val="0"/>
        <w:autoSpaceDE/>
        <w:autoSpaceDN/>
        <w:bidi w:val="0"/>
        <w:spacing w:after="0" w:line="360" w:lineRule="auto"/>
        <w:ind w:left="0" w:leftChars="0"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项目资金（包括财政资金、自筹资金等）安排落实、总投入等情况分析。</w:t>
      </w:r>
      <w:r>
        <w:rPr>
          <w:rFonts w:hint="eastAsia" w:ascii="方正仿宋_GB2312" w:hAnsi="方正仿宋_GB2312" w:eastAsia="方正仿宋_GB2312" w:cs="方正仿宋_GB2312"/>
          <w:sz w:val="32"/>
          <w:szCs w:val="32"/>
        </w:rPr>
        <w:t>202</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年我局项目</w:t>
      </w:r>
      <w:r>
        <w:rPr>
          <w:rFonts w:hint="eastAsia" w:ascii="方正仿宋_GB2312" w:hAnsi="方正仿宋_GB2312" w:eastAsia="方正仿宋_GB2312" w:cs="方正仿宋_GB2312"/>
          <w:sz w:val="32"/>
          <w:szCs w:val="32"/>
          <w:lang w:eastAsia="zh-CN"/>
        </w:rPr>
        <w:t>收入</w:t>
      </w:r>
      <w:r>
        <w:rPr>
          <w:rFonts w:hint="eastAsia" w:ascii="方正仿宋_GB2312" w:hAnsi="方正仿宋_GB2312" w:eastAsia="方正仿宋_GB2312" w:cs="方正仿宋_GB2312"/>
          <w:sz w:val="32"/>
          <w:szCs w:val="32"/>
        </w:rPr>
        <w:t>为</w:t>
      </w:r>
      <w:r>
        <w:rPr>
          <w:rFonts w:hint="eastAsia" w:ascii="方正仿宋_GB2312" w:hAnsi="方正仿宋_GB2312" w:eastAsia="方正仿宋_GB2312" w:cs="方正仿宋_GB2312"/>
          <w:sz w:val="32"/>
          <w:szCs w:val="32"/>
          <w:lang w:val="en-US" w:eastAsia="zh-CN"/>
        </w:rPr>
        <w:t>89826.4</w:t>
      </w:r>
      <w:r>
        <w:rPr>
          <w:rFonts w:hint="eastAsia" w:ascii="方正仿宋_GB2312" w:hAnsi="方正仿宋_GB2312" w:eastAsia="方正仿宋_GB2312" w:cs="方正仿宋_GB2312"/>
          <w:sz w:val="32"/>
          <w:szCs w:val="32"/>
        </w:rPr>
        <w:t>万元，</w:t>
      </w:r>
      <w:r>
        <w:rPr>
          <w:rFonts w:hint="eastAsia" w:ascii="方正仿宋_GB2312" w:hAnsi="方正仿宋_GB2312" w:eastAsia="方正仿宋_GB2312" w:cs="方正仿宋_GB2312"/>
          <w:sz w:val="32"/>
          <w:szCs w:val="32"/>
          <w:lang w:eastAsia="zh-CN"/>
        </w:rPr>
        <w:t>项目支出为</w:t>
      </w:r>
      <w:r>
        <w:rPr>
          <w:rFonts w:hint="eastAsia" w:ascii="方正仿宋_GB2312" w:hAnsi="方正仿宋_GB2312" w:eastAsia="方正仿宋_GB2312" w:cs="方正仿宋_GB2312"/>
          <w:sz w:val="32"/>
          <w:szCs w:val="32"/>
          <w:lang w:val="en-US" w:eastAsia="zh-CN"/>
        </w:rPr>
        <w:t>89826.4</w:t>
      </w:r>
      <w:r>
        <w:rPr>
          <w:rFonts w:hint="eastAsia" w:ascii="方正仿宋_GB2312" w:hAnsi="方正仿宋_GB2312" w:eastAsia="方正仿宋_GB2312" w:cs="方正仿宋_GB2312"/>
          <w:sz w:val="32"/>
          <w:szCs w:val="32"/>
        </w:rPr>
        <w:t>万元</w:t>
      </w:r>
      <w:r>
        <w:rPr>
          <w:rFonts w:hint="eastAsia" w:ascii="方正仿宋_GB2312" w:hAnsi="方正仿宋_GB2312" w:eastAsia="方正仿宋_GB2312" w:cs="方正仿宋_GB2312"/>
          <w:sz w:val="32"/>
          <w:szCs w:val="32"/>
          <w:lang w:eastAsia="zh-CN"/>
        </w:rPr>
        <w:t>，无结余。</w:t>
      </w:r>
    </w:p>
    <w:p>
      <w:pPr>
        <w:pStyle w:val="4"/>
        <w:pageBreakBefore w:val="0"/>
        <w:numPr>
          <w:ilvl w:val="0"/>
          <w:numId w:val="2"/>
        </w:numPr>
        <w:kinsoku/>
        <w:wordWrap/>
        <w:overflowPunct/>
        <w:topLinePunct w:val="0"/>
        <w:autoSpaceDE/>
        <w:autoSpaceDN/>
        <w:bidi w:val="0"/>
        <w:spacing w:after="0" w:line="360" w:lineRule="auto"/>
        <w:ind w:left="0"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项目资金（主要指财政资金）实际使用情况分析。</w:t>
      </w:r>
      <w:r>
        <w:rPr>
          <w:rFonts w:hint="eastAsia" w:ascii="方正仿宋_GB2312" w:hAnsi="方正仿宋_GB2312" w:eastAsia="方正仿宋_GB2312" w:cs="方正仿宋_GB2312"/>
          <w:sz w:val="32"/>
          <w:szCs w:val="32"/>
        </w:rPr>
        <w:t>202</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年我局项目支出为</w:t>
      </w:r>
      <w:r>
        <w:rPr>
          <w:rFonts w:hint="eastAsia" w:ascii="方正仿宋_GB2312" w:hAnsi="方正仿宋_GB2312" w:eastAsia="方正仿宋_GB2312" w:cs="方正仿宋_GB2312"/>
          <w:sz w:val="32"/>
          <w:szCs w:val="32"/>
          <w:lang w:val="en-US" w:eastAsia="zh-CN"/>
        </w:rPr>
        <w:t>89826.4</w:t>
      </w:r>
      <w:r>
        <w:rPr>
          <w:rFonts w:hint="eastAsia" w:ascii="方正仿宋_GB2312" w:hAnsi="方正仿宋_GB2312" w:eastAsia="方正仿宋_GB2312" w:cs="方正仿宋_GB2312"/>
          <w:sz w:val="32"/>
          <w:szCs w:val="32"/>
        </w:rPr>
        <w:t>万元，占整体支出的</w:t>
      </w:r>
      <w:r>
        <w:rPr>
          <w:rFonts w:hint="eastAsia" w:ascii="方正仿宋_GB2312" w:hAnsi="方正仿宋_GB2312" w:eastAsia="方正仿宋_GB2312" w:cs="方正仿宋_GB2312"/>
          <w:sz w:val="32"/>
          <w:szCs w:val="32"/>
          <w:lang w:val="en-US" w:eastAsia="zh-CN"/>
        </w:rPr>
        <w:t>86.8</w:t>
      </w:r>
      <w:r>
        <w:rPr>
          <w:rFonts w:hint="eastAsia" w:ascii="方正仿宋_GB2312" w:hAnsi="方正仿宋_GB2312" w:eastAsia="方正仿宋_GB2312" w:cs="方正仿宋_GB2312"/>
          <w:sz w:val="32"/>
          <w:szCs w:val="32"/>
        </w:rPr>
        <w:t>%，项目支出包括</w:t>
      </w:r>
      <w:r>
        <w:rPr>
          <w:rFonts w:hint="eastAsia" w:ascii="方正仿宋_GB2312" w:hAnsi="方正仿宋_GB2312" w:eastAsia="方正仿宋_GB2312" w:cs="方正仿宋_GB2312"/>
          <w:sz w:val="32"/>
          <w:szCs w:val="32"/>
          <w:lang w:eastAsia="zh-CN"/>
        </w:rPr>
        <w:t>国省干线公路及农村公</w:t>
      </w:r>
      <w:r>
        <w:rPr>
          <w:rFonts w:hint="eastAsia" w:ascii="方正仿宋_GB2312" w:hAnsi="方正仿宋_GB2312" w:eastAsia="方正仿宋_GB2312" w:cs="方正仿宋_GB2312"/>
          <w:sz w:val="32"/>
          <w:szCs w:val="32"/>
        </w:rPr>
        <w:t>路项目建设资金、</w:t>
      </w:r>
      <w:r>
        <w:rPr>
          <w:rFonts w:hint="eastAsia" w:ascii="方正仿宋_GB2312" w:hAnsi="方正仿宋_GB2312" w:eastAsia="方正仿宋_GB2312" w:cs="方正仿宋_GB2312"/>
          <w:sz w:val="32"/>
          <w:szCs w:val="32"/>
          <w:lang w:eastAsia="zh-CN"/>
        </w:rPr>
        <w:t>国省道及农村公路危桥维修加固建设资金、道路安全隐患排查处治资金、</w:t>
      </w:r>
      <w:r>
        <w:rPr>
          <w:rFonts w:hint="eastAsia" w:ascii="方正仿宋_GB2312" w:hAnsi="方正仿宋_GB2312" w:eastAsia="方正仿宋_GB2312" w:cs="方正仿宋_GB2312"/>
          <w:sz w:val="32"/>
          <w:szCs w:val="32"/>
        </w:rPr>
        <w:t>对城市公交的补助支出、对农村道路客运的补贴支出、对出租车的补贴支出、治超工作经费、政府购买中介服务费、治超站卸载场等。</w:t>
      </w:r>
    </w:p>
    <w:p>
      <w:pPr>
        <w:pageBreakBefore w:val="0"/>
        <w:numPr>
          <w:ilvl w:val="0"/>
          <w:numId w:val="2"/>
        </w:numPr>
        <w:kinsoku/>
        <w:wordWrap/>
        <w:overflowPunct/>
        <w:topLinePunct w:val="0"/>
        <w:autoSpaceDE/>
        <w:autoSpaceDN/>
        <w:bidi w:val="0"/>
        <w:spacing w:line="360" w:lineRule="auto"/>
        <w:ind w:left="200" w:leftChars="0" w:firstLine="640" w:firstLineChars="200"/>
        <w:textAlignment w:val="auto"/>
        <w:rPr>
          <w:rFonts w:hint="eastAsia" w:ascii="方正仿宋_GB2312" w:hAnsi="方正仿宋_GB2312" w:eastAsia="方正仿宋_GB2312" w:cs="方正仿宋_GB2312"/>
          <w:b w:val="0"/>
          <w:bCs w:val="0"/>
          <w:sz w:val="32"/>
          <w:szCs w:val="32"/>
        </w:rPr>
      </w:pPr>
      <w:r>
        <w:rPr>
          <w:rFonts w:hint="eastAsia" w:ascii="方正仿宋_GB2312" w:hAnsi="方正仿宋_GB2312" w:eastAsia="方正仿宋_GB2312" w:cs="方正仿宋_GB2312"/>
          <w:sz w:val="32"/>
          <w:szCs w:val="32"/>
          <w:lang w:val="en-US" w:eastAsia="zh-CN"/>
        </w:rPr>
        <w:t>项目资金管理情况分析，主要包括管理制度、办法的制订及执行情况。</w:t>
      </w:r>
      <w:r>
        <w:rPr>
          <w:rFonts w:hint="eastAsia" w:ascii="方正仿宋_GB2312" w:hAnsi="方正仿宋_GB2312" w:eastAsia="方正仿宋_GB2312" w:cs="方正仿宋_GB2312"/>
          <w:sz w:val="32"/>
          <w:szCs w:val="32"/>
        </w:rPr>
        <w:t>为加强项目资金的使用管理，我局专门制定了《专项资金管理制度》，所有项目资金的使用都严格按照《专项资金管理制度》及《财务管理制度》</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《宁乡市人民政府关于印发</w:t>
      </w:r>
      <w:r>
        <w:rPr>
          <w:rFonts w:hint="eastAsia" w:ascii="方正仿宋_GB2312" w:hAnsi="方正仿宋_GB2312" w:eastAsia="方正仿宋_GB2312" w:cs="方正仿宋_GB2312"/>
          <w:sz w:val="32"/>
          <w:szCs w:val="32"/>
          <w:lang w:val="en-US" w:eastAsia="zh-CN"/>
        </w:rPr>
        <w:t>&lt;</w:t>
      </w:r>
      <w:r>
        <w:rPr>
          <w:rFonts w:hint="eastAsia" w:ascii="方正仿宋_GB2312" w:hAnsi="方正仿宋_GB2312" w:eastAsia="方正仿宋_GB2312" w:cs="方正仿宋_GB2312"/>
          <w:sz w:val="32"/>
          <w:szCs w:val="32"/>
        </w:rPr>
        <w:t>宁乡市政府投资建设项目管理实施办法</w:t>
      </w:r>
      <w:r>
        <w:rPr>
          <w:rFonts w:hint="eastAsia" w:ascii="方正仿宋_GB2312" w:hAnsi="方正仿宋_GB2312" w:eastAsia="方正仿宋_GB2312" w:cs="方正仿宋_GB2312"/>
          <w:sz w:val="32"/>
          <w:szCs w:val="32"/>
          <w:lang w:val="en-US" w:eastAsia="zh-CN"/>
        </w:rPr>
        <w:t>&gt;</w:t>
      </w:r>
      <w:r>
        <w:rPr>
          <w:rFonts w:hint="eastAsia" w:ascii="方正仿宋_GB2312" w:hAnsi="方正仿宋_GB2312" w:eastAsia="方正仿宋_GB2312" w:cs="方正仿宋_GB2312"/>
          <w:sz w:val="32"/>
          <w:szCs w:val="32"/>
        </w:rPr>
        <w:t>的通知》（宁政发（2018）18号）若干规定执行。执行</w:t>
      </w:r>
      <w:r>
        <w:rPr>
          <w:rFonts w:hint="eastAsia" w:ascii="方正仿宋_GB2312" w:hAnsi="方正仿宋_GB2312" w:eastAsia="方正仿宋_GB2312" w:cs="方正仿宋_GB2312"/>
          <w:sz w:val="32"/>
          <w:szCs w:val="32"/>
          <w:lang w:val="zh-CN" w:eastAsia="zh-CN" w:bidi="zh-CN"/>
        </w:rPr>
        <w:t>“三重</w:t>
      </w:r>
      <w:r>
        <w:rPr>
          <w:rFonts w:hint="eastAsia" w:ascii="方正仿宋_GB2312" w:hAnsi="方正仿宋_GB2312" w:eastAsia="方正仿宋_GB2312" w:cs="方正仿宋_GB2312"/>
          <w:sz w:val="32"/>
          <w:szCs w:val="32"/>
        </w:rPr>
        <w:t>一大”制度，项目资金支付由</w:t>
      </w:r>
      <w:r>
        <w:rPr>
          <w:rFonts w:hint="eastAsia" w:ascii="方正仿宋_GB2312" w:hAnsi="方正仿宋_GB2312" w:eastAsia="方正仿宋_GB2312" w:cs="方正仿宋_GB2312"/>
          <w:sz w:val="32"/>
          <w:szCs w:val="32"/>
          <w:lang w:eastAsia="zh-CN"/>
        </w:rPr>
        <w:t>党组会</w:t>
      </w:r>
      <w:r>
        <w:rPr>
          <w:rFonts w:hint="eastAsia" w:ascii="方正仿宋_GB2312" w:hAnsi="方正仿宋_GB2312" w:eastAsia="方正仿宋_GB2312" w:cs="方正仿宋_GB2312"/>
          <w:sz w:val="32"/>
          <w:szCs w:val="32"/>
        </w:rPr>
        <w:t>集体决定使用方向和数额后，由分管项目及分管财务领导签批后由</w:t>
      </w:r>
      <w:r>
        <w:rPr>
          <w:rFonts w:hint="eastAsia" w:ascii="方正仿宋_GB2312" w:hAnsi="方正仿宋_GB2312" w:eastAsia="方正仿宋_GB2312" w:cs="方正仿宋_GB2312"/>
          <w:sz w:val="32"/>
          <w:szCs w:val="32"/>
          <w:lang w:eastAsia="zh-CN"/>
        </w:rPr>
        <w:t>局法人代表</w:t>
      </w:r>
      <w:r>
        <w:rPr>
          <w:rFonts w:hint="eastAsia" w:ascii="方正仿宋_GB2312" w:hAnsi="方正仿宋_GB2312" w:eastAsia="方正仿宋_GB2312" w:cs="方正仿宋_GB2312"/>
          <w:sz w:val="32"/>
          <w:szCs w:val="32"/>
        </w:rPr>
        <w:t>亲自审批支出项目及金额方能支付。在实施项目过程中，厉行节约，避免浪费，使项目资金能最大限度地发挥其作用。</w:t>
      </w:r>
    </w:p>
    <w:p>
      <w:pPr>
        <w:pStyle w:val="2"/>
        <w:pageBreakBefore w:val="0"/>
        <w:numPr>
          <w:ilvl w:val="0"/>
          <w:numId w:val="0"/>
        </w:numPr>
        <w:kinsoku/>
        <w:wordWrap/>
        <w:overflowPunct/>
        <w:topLinePunct w:val="0"/>
        <w:autoSpaceDE/>
        <w:autoSpaceDN/>
        <w:bidi w:val="0"/>
        <w:spacing w:line="360" w:lineRule="auto"/>
        <w:ind w:left="0" w:leftChars="0" w:firstLine="643"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三、</w:t>
      </w:r>
      <w:r>
        <w:rPr>
          <w:rFonts w:hint="eastAsia" w:ascii="方正仿宋_GB2312" w:hAnsi="方正仿宋_GB2312" w:eastAsia="方正仿宋_GB2312" w:cs="方正仿宋_GB2312"/>
          <w:sz w:val="32"/>
          <w:szCs w:val="32"/>
        </w:rPr>
        <w:t>部门项目组织实施情况</w:t>
      </w:r>
    </w:p>
    <w:p>
      <w:pPr>
        <w:pageBreakBefore w:val="0"/>
        <w:kinsoku/>
        <w:wordWrap/>
        <w:overflowPunct/>
        <w:topLinePunct w:val="0"/>
        <w:autoSpaceDE/>
        <w:autoSpaceDN/>
        <w:bidi w:val="0"/>
        <w:spacing w:line="360" w:lineRule="auto"/>
        <w:ind w:left="0" w:leftChars="0"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（一）项目组织情况分析。（1）</w:t>
      </w:r>
      <w:r>
        <w:rPr>
          <w:rFonts w:hint="eastAsia" w:ascii="方正仿宋_GB2312" w:hAnsi="方正仿宋_GB2312" w:eastAsia="方正仿宋_GB2312" w:cs="方正仿宋_GB2312"/>
          <w:sz w:val="32"/>
          <w:szCs w:val="32"/>
        </w:rPr>
        <w:t>在市人民政府的统一领导下，市交通运输局牵头成立“四好农村办”，由各乡镇人民政府（街道办事处）负责本地区农村公路建设项目，各项目单位具体实施</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lang w:eastAsia="zh-CN"/>
        </w:rPr>
        <w:t>干线公路</w:t>
      </w:r>
      <w:r>
        <w:rPr>
          <w:rFonts w:hint="eastAsia" w:ascii="方正仿宋_GB2312" w:hAnsi="方正仿宋_GB2312" w:eastAsia="方正仿宋_GB2312" w:cs="方正仿宋_GB2312"/>
          <w:sz w:val="32"/>
          <w:szCs w:val="32"/>
        </w:rPr>
        <w:t>建设</w:t>
      </w:r>
      <w:r>
        <w:rPr>
          <w:rFonts w:hint="eastAsia" w:ascii="方正仿宋_GB2312" w:hAnsi="方正仿宋_GB2312" w:eastAsia="方正仿宋_GB2312" w:cs="方正仿宋_GB2312"/>
          <w:sz w:val="32"/>
          <w:szCs w:val="32"/>
          <w:lang w:eastAsia="zh-CN"/>
        </w:rPr>
        <w:t>及国省道养护由养护</w:t>
      </w:r>
      <w:r>
        <w:rPr>
          <w:rFonts w:hint="eastAsia" w:ascii="方正仿宋_GB2312" w:hAnsi="方正仿宋_GB2312" w:eastAsia="方正仿宋_GB2312" w:cs="方正仿宋_GB2312"/>
          <w:sz w:val="32"/>
          <w:szCs w:val="32"/>
        </w:rPr>
        <w:t>中心组建项目指挥部，设办公室、工程部、安全协调部、征拆部四个部门，项目建设严格按照设计图纸、施工规范要求、相关管理办法等进行施工。现场签证内容均有明细，并经建设单位、监理单位、施工单位三方签字验收证明。</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val="0"/>
          <w:bCs w:val="0"/>
          <w:sz w:val="32"/>
          <w:szCs w:val="32"/>
          <w:lang w:val="en-US" w:eastAsia="zh-CN"/>
        </w:rPr>
        <w:t>（二）项目管理情况分析。</w:t>
      </w:r>
      <w:r>
        <w:rPr>
          <w:rFonts w:hint="eastAsia" w:ascii="方正仿宋_GB2312" w:hAnsi="方正仿宋_GB2312" w:eastAsia="方正仿宋_GB2312" w:cs="方正仿宋_GB2312"/>
          <w:sz w:val="32"/>
          <w:szCs w:val="32"/>
        </w:rPr>
        <w:t xml:space="preserve"> 加强管理，压实责任，分类推进。</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1</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eastAsia="zh-CN"/>
        </w:rPr>
        <w:t>市</w:t>
      </w:r>
      <w:r>
        <w:rPr>
          <w:rFonts w:hint="eastAsia" w:ascii="方正仿宋_GB2312" w:hAnsi="方正仿宋_GB2312" w:eastAsia="方正仿宋_GB2312" w:cs="方正仿宋_GB2312"/>
          <w:sz w:val="32"/>
          <w:szCs w:val="32"/>
        </w:rPr>
        <w:t>规</w:t>
      </w:r>
      <w:r>
        <w:rPr>
          <w:rFonts w:hint="eastAsia" w:ascii="方正仿宋_GB2312" w:hAnsi="方正仿宋_GB2312" w:eastAsia="方正仿宋_GB2312" w:cs="方正仿宋_GB2312"/>
          <w:sz w:val="32"/>
          <w:szCs w:val="32"/>
          <w:lang w:eastAsia="zh-CN"/>
        </w:rPr>
        <w:t>农村公路建设</w:t>
      </w:r>
      <w:r>
        <w:rPr>
          <w:rFonts w:hint="eastAsia" w:ascii="方正仿宋_GB2312" w:hAnsi="方正仿宋_GB2312" w:eastAsia="方正仿宋_GB2312" w:cs="方正仿宋_GB2312"/>
          <w:sz w:val="32"/>
          <w:szCs w:val="32"/>
        </w:rPr>
        <w:t>工程定为由镇村为业主进行建设的，统一由各项目载体乡镇村为主进行推进，交运局作为行业主管部门进行技术指导、行业监管。为确保建设项目优质高效安全，各乡镇人民政府（街道办事处）要成立相应的组织领导机构，建立市乡村三级联动的工作机制。并将乡镇在“四好农村路”建设中的成效纳入市对乡镇（街道）的年度绩效考评。市交通运输局将责任领导、技术人员和质监员按项目类型分解进行分类指导、分头推进，按照“一周一调度、一月一小结、一季一通报、一年一考核”的要求，有序推进项目建设。对在项目实施过程中，发现的质量问题，发现一起，处理一起，对出现施工质量、安全问题的企业，不得进参与下年度的宁乡市建设及养护项目。</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、干线公路建设及</w:t>
      </w:r>
      <w:r>
        <w:rPr>
          <w:rFonts w:hint="eastAsia" w:ascii="方正仿宋_GB2312" w:hAnsi="方正仿宋_GB2312" w:eastAsia="方正仿宋_GB2312" w:cs="方正仿宋_GB2312"/>
          <w:sz w:val="32"/>
          <w:szCs w:val="32"/>
          <w:lang w:eastAsia="zh-CN"/>
        </w:rPr>
        <w:t>国省道、</w:t>
      </w:r>
      <w:r>
        <w:rPr>
          <w:rFonts w:hint="eastAsia" w:ascii="方正仿宋_GB2312" w:hAnsi="方正仿宋_GB2312" w:eastAsia="方正仿宋_GB2312" w:cs="方正仿宋_GB2312"/>
          <w:sz w:val="32"/>
          <w:szCs w:val="32"/>
        </w:rPr>
        <w:t>农村公路养护项目建设严格按照《公路工程技术标准》、《公路沥青路面施工技术规范》、《公路工程质量检验评定标准》及施工图设计等执行。结合省市行业管理制度和市局工程管理办法对项目进行管理。本项目自完成招投标及合约签订后，由业主代表和监理单位从工程质量、进度、安全、效益等方面对该工程进行全面管理。精心配备了精干、业务能力强的项目管理人员建立了科学合理的项目组织机构，为项目顺利执行起到保障作用。中标施工单位成立项目经理部，中标监理单位设立项目监理处。项目经理部和监理处进行驻地建设，做到各项规章制度健全，驻地文明、整洁、有序，实现高水平、高起点管理模式</w:t>
      </w:r>
      <w:r>
        <w:rPr>
          <w:rFonts w:hint="eastAsia" w:ascii="方正仿宋_GB2312" w:hAnsi="方正仿宋_GB2312" w:eastAsia="方正仿宋_GB2312" w:cs="方正仿宋_GB2312"/>
          <w:sz w:val="32"/>
          <w:szCs w:val="32"/>
          <w:lang w:eastAsia="zh-CN"/>
        </w:rPr>
        <w:t>。</w:t>
      </w:r>
    </w:p>
    <w:p>
      <w:pPr>
        <w:pStyle w:val="2"/>
        <w:pageBreakBefore w:val="0"/>
        <w:kinsoku/>
        <w:wordWrap/>
        <w:overflowPunct/>
        <w:topLinePunct w:val="0"/>
        <w:autoSpaceDE/>
        <w:autoSpaceDN/>
        <w:bidi w:val="0"/>
        <w:spacing w:line="360" w:lineRule="auto"/>
        <w:ind w:left="0" w:leftChars="0" w:firstLine="643" w:firstLineChars="200"/>
        <w:textAlignment w:val="auto"/>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b/>
          <w:bCs/>
          <w:color w:val="auto"/>
          <w:sz w:val="32"/>
          <w:szCs w:val="32"/>
          <w:lang w:val="en-US" w:eastAsia="zh-CN"/>
        </w:rPr>
        <w:t>四、资产管理情况</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rPr>
        <w:t>202</w:t>
      </w:r>
      <w:r>
        <w:rPr>
          <w:rFonts w:hint="eastAsia" w:ascii="方正仿宋_GB2312" w:hAnsi="方正仿宋_GB2312" w:eastAsia="方正仿宋_GB2312" w:cs="方正仿宋_GB2312"/>
          <w:color w:val="auto"/>
          <w:sz w:val="32"/>
          <w:szCs w:val="32"/>
          <w:lang w:val="en-US" w:eastAsia="zh-CN"/>
        </w:rPr>
        <w:t>2</w:t>
      </w:r>
      <w:r>
        <w:rPr>
          <w:rFonts w:hint="eastAsia" w:ascii="方正仿宋_GB2312" w:hAnsi="方正仿宋_GB2312" w:eastAsia="方正仿宋_GB2312" w:cs="方正仿宋_GB2312"/>
          <w:color w:val="auto"/>
          <w:sz w:val="32"/>
          <w:szCs w:val="32"/>
        </w:rPr>
        <w:t>年，我局固定资产原值</w:t>
      </w:r>
      <w:r>
        <w:rPr>
          <w:rFonts w:hint="eastAsia" w:ascii="方正仿宋_GB2312" w:hAnsi="方正仿宋_GB2312" w:eastAsia="方正仿宋_GB2312" w:cs="方正仿宋_GB2312"/>
          <w:color w:val="auto"/>
          <w:sz w:val="32"/>
          <w:szCs w:val="32"/>
          <w:lang w:val="en-US" w:eastAsia="zh-CN"/>
        </w:rPr>
        <w:t>10370.35</w:t>
      </w:r>
      <w:r>
        <w:rPr>
          <w:rFonts w:hint="eastAsia" w:ascii="方正仿宋_GB2312" w:hAnsi="方正仿宋_GB2312" w:eastAsia="方正仿宋_GB2312" w:cs="方正仿宋_GB2312"/>
          <w:color w:val="auto"/>
          <w:sz w:val="32"/>
          <w:szCs w:val="32"/>
        </w:rPr>
        <w:t>万元，累计折旧</w:t>
      </w:r>
      <w:r>
        <w:rPr>
          <w:rFonts w:hint="eastAsia" w:ascii="方正仿宋_GB2312" w:hAnsi="方正仿宋_GB2312" w:eastAsia="方正仿宋_GB2312" w:cs="方正仿宋_GB2312"/>
          <w:color w:val="auto"/>
          <w:sz w:val="32"/>
          <w:szCs w:val="32"/>
          <w:lang w:val="en-US" w:eastAsia="zh-CN"/>
        </w:rPr>
        <w:t>5599.3</w:t>
      </w:r>
      <w:r>
        <w:rPr>
          <w:rFonts w:hint="eastAsia" w:ascii="方正仿宋_GB2312" w:hAnsi="方正仿宋_GB2312" w:eastAsia="方正仿宋_GB2312" w:cs="方正仿宋_GB2312"/>
          <w:color w:val="auto"/>
          <w:sz w:val="32"/>
          <w:szCs w:val="32"/>
        </w:rPr>
        <w:t>万元，折旧后固定资产净值</w:t>
      </w:r>
      <w:r>
        <w:rPr>
          <w:rFonts w:hint="eastAsia" w:ascii="方正仿宋_GB2312" w:hAnsi="方正仿宋_GB2312" w:eastAsia="方正仿宋_GB2312" w:cs="方正仿宋_GB2312"/>
          <w:color w:val="auto"/>
          <w:sz w:val="32"/>
          <w:szCs w:val="32"/>
          <w:lang w:val="en-US" w:eastAsia="zh-CN"/>
        </w:rPr>
        <w:t>4771.05</w:t>
      </w:r>
      <w:r>
        <w:rPr>
          <w:rFonts w:hint="eastAsia" w:ascii="方正仿宋_GB2312" w:hAnsi="方正仿宋_GB2312" w:eastAsia="方正仿宋_GB2312" w:cs="方正仿宋_GB2312"/>
          <w:color w:val="auto"/>
          <w:sz w:val="32"/>
          <w:szCs w:val="32"/>
        </w:rPr>
        <w:t>万元。固定资产管理由专人根据《固定资产管理支付》负责资产的配置申报、管理、处置及盘点。</w:t>
      </w:r>
    </w:p>
    <w:p>
      <w:pPr>
        <w:pStyle w:val="4"/>
        <w:pageBreakBefore w:val="0"/>
        <w:numPr>
          <w:ilvl w:val="0"/>
          <w:numId w:val="0"/>
        </w:numPr>
        <w:kinsoku/>
        <w:wordWrap/>
        <w:overflowPunct/>
        <w:topLinePunct w:val="0"/>
        <w:autoSpaceDE/>
        <w:autoSpaceDN/>
        <w:bidi w:val="0"/>
        <w:spacing w:after="0" w:line="360" w:lineRule="auto"/>
        <w:ind w:leftChars="0" w:firstLine="643" w:firstLineChars="200"/>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五、部门整体支出绩效情况</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202</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年，我局认真做好年度财政资金的预算编制工作，按照政府采购目录及采购限额标准编制政府采购预算，在资金使用和管理方面，进一步强化资金的通知、优化了资金的结构，明确开支范围，细化资金用途，确保部门职责任务顺利完成。全年基本支出保证了部门的正常运行和日常工作的正常开展，达到预期绩效目标。总体较为满意。</w:t>
      </w:r>
    </w:p>
    <w:p>
      <w:pPr>
        <w:pStyle w:val="4"/>
        <w:pageBreakBefore w:val="0"/>
        <w:numPr>
          <w:ilvl w:val="0"/>
          <w:numId w:val="0"/>
        </w:numPr>
        <w:kinsoku/>
        <w:wordWrap/>
        <w:overflowPunct/>
        <w:topLinePunct w:val="0"/>
        <w:autoSpaceDE/>
        <w:autoSpaceDN/>
        <w:bidi w:val="0"/>
        <w:spacing w:after="0" w:line="360" w:lineRule="auto"/>
        <w:ind w:leftChars="0" w:firstLine="643" w:firstLineChars="200"/>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六、存在的主要问题</w:t>
      </w:r>
    </w:p>
    <w:p>
      <w:pPr>
        <w:pageBreakBefore w:val="0"/>
        <w:kinsoku/>
        <w:wordWrap/>
        <w:overflowPunct/>
        <w:topLinePunct w:val="0"/>
        <w:autoSpaceDE/>
        <w:autoSpaceDN/>
        <w:bidi w:val="0"/>
        <w:spacing w:line="360" w:lineRule="auto"/>
        <w:ind w:left="0" w:leftChars="0"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1.</w:t>
      </w:r>
      <w:r>
        <w:rPr>
          <w:rFonts w:hint="eastAsia" w:ascii="方正仿宋_GB2312" w:hAnsi="方正仿宋_GB2312" w:eastAsia="方正仿宋_GB2312" w:cs="方正仿宋_GB2312"/>
          <w:sz w:val="32"/>
          <w:szCs w:val="32"/>
        </w:rPr>
        <w:t>预算编制的科学性和</w:t>
      </w:r>
      <w:r>
        <w:rPr>
          <w:rFonts w:hint="eastAsia" w:ascii="方正仿宋_GB2312" w:hAnsi="方正仿宋_GB2312" w:eastAsia="方正仿宋_GB2312" w:cs="方正仿宋_GB2312"/>
          <w:sz w:val="32"/>
          <w:szCs w:val="32"/>
          <w:lang w:eastAsia="zh-CN"/>
        </w:rPr>
        <w:t>合理</w:t>
      </w:r>
      <w:r>
        <w:rPr>
          <w:rFonts w:hint="eastAsia" w:ascii="方正仿宋_GB2312" w:hAnsi="方正仿宋_GB2312" w:eastAsia="方正仿宋_GB2312" w:cs="方正仿宋_GB2312"/>
          <w:sz w:val="32"/>
          <w:szCs w:val="32"/>
        </w:rPr>
        <w:t>性有待提高。我</w:t>
      </w:r>
      <w:r>
        <w:rPr>
          <w:rFonts w:hint="eastAsia" w:ascii="方正仿宋_GB2312" w:hAnsi="方正仿宋_GB2312" w:eastAsia="方正仿宋_GB2312" w:cs="方正仿宋_GB2312"/>
          <w:sz w:val="32"/>
          <w:szCs w:val="32"/>
          <w:lang w:eastAsia="zh-CN"/>
        </w:rPr>
        <w:t>局</w:t>
      </w:r>
      <w:r>
        <w:rPr>
          <w:rFonts w:hint="eastAsia" w:ascii="方正仿宋_GB2312" w:hAnsi="方正仿宋_GB2312" w:eastAsia="方正仿宋_GB2312" w:cs="方正仿宋_GB2312"/>
          <w:sz w:val="32"/>
          <w:szCs w:val="32"/>
        </w:rPr>
        <w:t>属于</w:t>
      </w:r>
      <w:r>
        <w:rPr>
          <w:rFonts w:hint="eastAsia" w:ascii="方正仿宋_GB2312" w:hAnsi="方正仿宋_GB2312" w:eastAsia="方正仿宋_GB2312" w:cs="方正仿宋_GB2312"/>
          <w:sz w:val="32"/>
          <w:szCs w:val="32"/>
          <w:lang w:eastAsia="zh-CN"/>
        </w:rPr>
        <w:t>交通运输</w:t>
      </w:r>
      <w:r>
        <w:rPr>
          <w:rFonts w:hint="eastAsia" w:ascii="方正仿宋_GB2312" w:hAnsi="方正仿宋_GB2312" w:eastAsia="方正仿宋_GB2312" w:cs="方正仿宋_GB2312"/>
          <w:sz w:val="32"/>
          <w:szCs w:val="32"/>
        </w:rPr>
        <w:t>管理部门，存在行业特殊属性，部分支出预算难以被估计，从而出现预算与实际偏离的现象。编制年初预算时要根据自身职能目标拟定，参考上年度预算执行情况、相关支出绩效评价结果和本年度的收支预测，按照规定程序多方征求意见。项目</w:t>
      </w:r>
      <w:r>
        <w:rPr>
          <w:rFonts w:hint="eastAsia" w:ascii="方正仿宋_GB2312" w:hAnsi="方正仿宋_GB2312" w:eastAsia="方正仿宋_GB2312" w:cs="方正仿宋_GB2312"/>
          <w:sz w:val="32"/>
          <w:szCs w:val="32"/>
          <w:lang w:eastAsia="zh-CN"/>
        </w:rPr>
        <w:t>支出</w:t>
      </w:r>
      <w:r>
        <w:rPr>
          <w:rFonts w:hint="eastAsia" w:ascii="方正仿宋_GB2312" w:hAnsi="方正仿宋_GB2312" w:eastAsia="方正仿宋_GB2312" w:cs="方正仿宋_GB2312"/>
          <w:sz w:val="32"/>
          <w:szCs w:val="32"/>
        </w:rPr>
        <w:t>申报要进行充分的调查研究，严格论证项目实施的充分性和必要性，合理测算所需财政资金的多少，准确评估财政资金投入使用的效益，提高预算编制的科学性。</w:t>
      </w:r>
    </w:p>
    <w:p>
      <w:pPr>
        <w:pStyle w:val="4"/>
        <w:pageBreakBefore w:val="0"/>
        <w:numPr>
          <w:ilvl w:val="0"/>
          <w:numId w:val="0"/>
        </w:numPr>
        <w:kinsoku/>
        <w:wordWrap/>
        <w:overflowPunct/>
        <w:topLinePunct w:val="0"/>
        <w:autoSpaceDE/>
        <w:autoSpaceDN/>
        <w:bidi w:val="0"/>
        <w:spacing w:after="0" w:line="360" w:lineRule="auto"/>
        <w:ind w:left="0" w:leftChars="0" w:firstLine="640" w:firstLineChars="200"/>
        <w:jc w:val="lef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缺乏对绩效管理完整系统的认识。主要是由于对绩效管理未引起足够的重视。绩效评估只是绩效管理系统中的一个未确保绩效管理系统的有效运行，必须认真对待绩效评估后的绩效反馈与绩效奖励环节。因此，绩效评估后必须认真安排、精心组织好绩效反馈与沟通工作。</w:t>
      </w:r>
    </w:p>
    <w:p>
      <w:pPr>
        <w:pStyle w:val="4"/>
        <w:pageBreakBefore w:val="0"/>
        <w:kinsoku/>
        <w:wordWrap/>
        <w:overflowPunct/>
        <w:topLinePunct w:val="0"/>
        <w:autoSpaceDE/>
        <w:autoSpaceDN/>
        <w:bidi w:val="0"/>
        <w:spacing w:line="360" w:lineRule="auto"/>
        <w:ind w:left="0" w:leftChars="0" w:firstLine="640" w:firstLineChars="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b/>
          <w:bCs/>
          <w:sz w:val="32"/>
          <w:szCs w:val="32"/>
          <w:lang w:val="en-US" w:eastAsia="zh-CN"/>
        </w:rPr>
        <w:t>七、改进措施和有关建议</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1.加强单位预算编制工作，根据业务开展需要，逐项做出预算计划，预算合理、不留缺口；</w:t>
      </w:r>
    </w:p>
    <w:p>
      <w:pPr>
        <w:pStyle w:val="4"/>
        <w:pageBreakBefore w:val="0"/>
        <w:kinsoku/>
        <w:wordWrap/>
        <w:overflowPunct/>
        <w:topLinePunct w:val="0"/>
        <w:autoSpaceDE/>
        <w:autoSpaceDN/>
        <w:bidi w:val="0"/>
        <w:spacing w:line="360" w:lineRule="auto"/>
        <w:ind w:left="0" w:leftChars="0" w:firstLine="640" w:firstLineChars="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rPr>
        <w:t>2.加强业务培训，提高评价水平。部门整体绩效评价工作是一项长期性</w:t>
      </w:r>
      <w:r>
        <w:rPr>
          <w:rFonts w:hint="eastAsia" w:ascii="方正仿宋_GB2312" w:hAnsi="方正仿宋_GB2312" w:eastAsia="方正仿宋_GB2312" w:cs="方正仿宋_GB2312"/>
          <w:sz w:val="32"/>
          <w:szCs w:val="32"/>
          <w:lang w:eastAsia="zh-CN"/>
        </w:rPr>
        <w:t>工作</w:t>
      </w:r>
      <w:r>
        <w:rPr>
          <w:rFonts w:hint="eastAsia" w:ascii="方正仿宋_GB2312" w:hAnsi="方正仿宋_GB2312" w:eastAsia="方正仿宋_GB2312" w:cs="方正仿宋_GB2312"/>
          <w:sz w:val="32"/>
          <w:szCs w:val="32"/>
        </w:rPr>
        <w:t>，专业性强，建议财政部门进一步加强业务部门相关人员的政策、业务工作培训和指导，优化相关指标，切实推进绩效评价工作的开展。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panose1 w:val="02000000000000000000"/>
    <w:charset w:val="86"/>
    <w:family w:val="auto"/>
    <w:pitch w:val="default"/>
    <w:sig w:usb0="A00002BF" w:usb1="184F6CFA" w:usb2="00000012" w:usb3="00000000" w:csb0="00040001" w:csb1="00000000"/>
    <w:embedRegular r:id="rId1" w:fontKey="{ABB1489F-87B0-4241-9C3D-09D099A8101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863F3F"/>
    <w:multiLevelType w:val="singleLevel"/>
    <w:tmpl w:val="A7863F3F"/>
    <w:lvl w:ilvl="0" w:tentative="0">
      <w:start w:val="1"/>
      <w:numFmt w:val="decimal"/>
      <w:lvlText w:val="%1."/>
      <w:lvlJc w:val="left"/>
      <w:pPr>
        <w:tabs>
          <w:tab w:val="left" w:pos="312"/>
        </w:tabs>
      </w:pPr>
    </w:lvl>
  </w:abstractNum>
  <w:abstractNum w:abstractNumId="1">
    <w:nsid w:val="FDAD97B1"/>
    <w:multiLevelType w:val="singleLevel"/>
    <w:tmpl w:val="FDAD97B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mZlMzg3YTBlZTM0MjNmYWY0ZjE3M2I5ODI3YTgifQ=="/>
  </w:docVars>
  <w:rsids>
    <w:rsidRoot w:val="59120BE2"/>
    <w:rsid w:val="06F3693A"/>
    <w:rsid w:val="197F49F6"/>
    <w:rsid w:val="338B0EAB"/>
    <w:rsid w:val="36015455"/>
    <w:rsid w:val="3E20456A"/>
    <w:rsid w:val="4E40566A"/>
    <w:rsid w:val="59120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ind w:firstLine="0"/>
      <w:outlineLvl w:val="1"/>
    </w:pPr>
    <w:rPr>
      <w:rFonts w:ascii="Arial" w:hAnsi="Arial"/>
      <w:b/>
      <w:bCs/>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200" w:leftChars="200"/>
    </w:pPr>
  </w:style>
  <w:style w:type="paragraph" w:styleId="4">
    <w:name w:val="Body Text First Indent 2"/>
    <w:basedOn w:val="3"/>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2886</Words>
  <Characters>3060</Characters>
  <Lines>0</Lines>
  <Paragraphs>0</Paragraphs>
  <TotalTime>65</TotalTime>
  <ScaleCrop>false</ScaleCrop>
  <LinksUpToDate>false</LinksUpToDate>
  <CharactersWithSpaces>3063</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2023-04-07T00:51:00Z</dcterms:created>
  <dc:creator>艾小羊❤️</dc:creator>
  <cp:lastModifiedBy>艾小羊❤️</cp:lastModifiedBy>
  <cp:lastPrinted>2023-04-14T03:04:46Z</cp:lastPrinted>
  <dcterms:modified xsi:type="dcterms:W3CDTF">2023-04-14T03:51:38Z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4304C50CA2664E60A85962C907C065BB</vt:lpwstr>
  </property>
</Properties>
</file>