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8A" w:rsidRDefault="00A207A3">
      <w:pPr>
        <w:widowControl/>
        <w:jc w:val="left"/>
        <w:textAlignment w:val="center"/>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t>附件3-3</w:t>
      </w:r>
    </w:p>
    <w:p w:rsidR="00A33EAC" w:rsidRDefault="00A33EAC">
      <w:pPr>
        <w:widowControl/>
        <w:jc w:val="center"/>
        <w:textAlignment w:val="center"/>
        <w:rPr>
          <w:rFonts w:ascii="方正小标宋简体" w:eastAsia="方正小标宋简体" w:hAnsi="方正小标宋简体" w:cs="方正小标宋简体"/>
          <w:b/>
          <w:color w:val="000000"/>
          <w:kern w:val="0"/>
          <w:sz w:val="44"/>
          <w:szCs w:val="44"/>
        </w:rPr>
      </w:pPr>
      <w:r>
        <w:rPr>
          <w:rFonts w:ascii="方正小标宋简体" w:eastAsia="方正小标宋简体" w:hAnsi="方正小标宋简体" w:cs="方正小标宋简体" w:hint="eastAsia"/>
          <w:b/>
          <w:color w:val="000000"/>
          <w:kern w:val="0"/>
          <w:sz w:val="44"/>
          <w:szCs w:val="44"/>
        </w:rPr>
        <w:t>宁乡市科学技术协会</w:t>
      </w:r>
      <w:r w:rsidR="00A207A3">
        <w:rPr>
          <w:rFonts w:ascii="方正小标宋简体" w:eastAsia="方正小标宋简体" w:hAnsi="方正小标宋简体" w:cs="方正小标宋简体"/>
          <w:b/>
          <w:color w:val="000000"/>
          <w:kern w:val="0"/>
          <w:sz w:val="44"/>
          <w:szCs w:val="44"/>
        </w:rPr>
        <w:t>部门整体支出</w:t>
      </w:r>
    </w:p>
    <w:p w:rsidR="0076688A" w:rsidRDefault="00A207A3">
      <w:pPr>
        <w:widowControl/>
        <w:jc w:val="center"/>
        <w:textAlignment w:val="center"/>
        <w:rPr>
          <w:rFonts w:ascii="方正小标宋简体" w:eastAsia="方正小标宋简体" w:hAnsi="方正小标宋简体" w:cs="方正小标宋简体"/>
          <w:b/>
          <w:color w:val="000000"/>
          <w:kern w:val="0"/>
          <w:sz w:val="44"/>
          <w:szCs w:val="44"/>
        </w:rPr>
      </w:pPr>
      <w:r>
        <w:rPr>
          <w:rFonts w:ascii="方正小标宋简体" w:eastAsia="方正小标宋简体" w:hAnsi="方正小标宋简体" w:cs="方正小标宋简体"/>
          <w:b/>
          <w:color w:val="000000"/>
          <w:kern w:val="0"/>
          <w:sz w:val="44"/>
          <w:szCs w:val="44"/>
        </w:rPr>
        <w:t>绩效</w:t>
      </w:r>
      <w:r>
        <w:rPr>
          <w:rStyle w:val="font51"/>
        </w:rPr>
        <w:t>自评报告</w:t>
      </w:r>
    </w:p>
    <w:p w:rsidR="0076688A" w:rsidRDefault="00A207A3">
      <w:pPr>
        <w:widowControl/>
        <w:jc w:val="left"/>
        <w:textAlignment w:val="center"/>
        <w:rPr>
          <w:rFonts w:ascii="Times New Roman" w:eastAsia="宋体" w:hAnsi="Times New Roman" w:cs="Times New Roman"/>
          <w:color w:val="000000"/>
          <w:sz w:val="30"/>
          <w:szCs w:val="30"/>
        </w:rPr>
      </w:pPr>
      <w:r>
        <w:rPr>
          <w:rFonts w:ascii="Times New Roman" w:eastAsia="宋体" w:hAnsi="Times New Roman" w:cs="Times New Roman"/>
          <w:color w:val="000000"/>
          <w:kern w:val="0"/>
          <w:sz w:val="30"/>
          <w:szCs w:val="30"/>
        </w:rPr>
        <w:t xml:space="preserve"> </w:t>
      </w:r>
    </w:p>
    <w:p w:rsidR="0076688A" w:rsidRPr="002367A7" w:rsidRDefault="00A207A3">
      <w:pPr>
        <w:widowControl/>
        <w:jc w:val="left"/>
        <w:textAlignment w:val="center"/>
        <w:rPr>
          <w:rFonts w:ascii="黑体" w:eastAsia="黑体" w:hAnsi="宋体" w:cs="黑体"/>
          <w:color w:val="000000"/>
          <w:sz w:val="30"/>
          <w:szCs w:val="30"/>
        </w:rPr>
      </w:pPr>
      <w:r w:rsidRPr="002367A7">
        <w:rPr>
          <w:rFonts w:ascii="黑体" w:eastAsia="黑体" w:hAnsi="宋体" w:cs="黑体" w:hint="eastAsia"/>
          <w:color w:val="000000"/>
          <w:kern w:val="0"/>
          <w:sz w:val="30"/>
          <w:szCs w:val="30"/>
        </w:rPr>
        <w:t>一、部门概况</w:t>
      </w:r>
    </w:p>
    <w:p w:rsidR="0076688A" w:rsidRPr="002367A7" w:rsidRDefault="00A207A3">
      <w:pPr>
        <w:widowControl/>
        <w:jc w:val="left"/>
        <w:textAlignment w:val="center"/>
        <w:rPr>
          <w:rFonts w:ascii="仿宋" w:eastAsia="仿宋" w:hAnsi="仿宋" w:cs="楷体_GB2312"/>
          <w:b/>
          <w:color w:val="000000"/>
          <w:sz w:val="30"/>
          <w:szCs w:val="30"/>
        </w:rPr>
      </w:pPr>
      <w:r w:rsidRPr="002367A7">
        <w:rPr>
          <w:rFonts w:ascii="仿宋" w:eastAsia="仿宋" w:hAnsi="仿宋" w:cs="楷体_GB2312"/>
          <w:b/>
          <w:color w:val="000000"/>
          <w:kern w:val="0"/>
          <w:sz w:val="30"/>
          <w:szCs w:val="30"/>
        </w:rPr>
        <w:t>（一）</w:t>
      </w:r>
      <w:r w:rsidRPr="002367A7">
        <w:rPr>
          <w:rStyle w:val="font61"/>
          <w:rFonts w:ascii="仿宋" w:eastAsia="仿宋" w:hAnsi="仿宋"/>
          <w:sz w:val="30"/>
          <w:szCs w:val="30"/>
        </w:rPr>
        <w:t>部门基本情况</w:t>
      </w:r>
    </w:p>
    <w:p w:rsidR="00A33EAC" w:rsidRPr="002367A7" w:rsidRDefault="00A33EAC" w:rsidP="002367A7">
      <w:pPr>
        <w:numPr>
          <w:ilvl w:val="0"/>
          <w:numId w:val="1"/>
        </w:numPr>
        <w:spacing w:line="560" w:lineRule="exact"/>
        <w:ind w:firstLineChars="200" w:firstLine="600"/>
        <w:jc w:val="left"/>
        <w:rPr>
          <w:rStyle w:val="font61"/>
          <w:rFonts w:ascii="仿宋" w:eastAsia="仿宋" w:hAnsi="仿宋" w:cs="Times New Roman"/>
          <w:b/>
          <w:bCs/>
          <w:color w:val="auto"/>
          <w:sz w:val="30"/>
          <w:szCs w:val="30"/>
        </w:rPr>
      </w:pPr>
      <w:r w:rsidRPr="002367A7">
        <w:rPr>
          <w:rStyle w:val="font61"/>
          <w:rFonts w:ascii="仿宋" w:eastAsia="仿宋" w:hAnsi="仿宋"/>
          <w:sz w:val="30"/>
          <w:szCs w:val="30"/>
        </w:rPr>
        <w:t>宁乡市</w:t>
      </w:r>
      <w:r w:rsidRPr="002367A7">
        <w:rPr>
          <w:rStyle w:val="font61"/>
          <w:rFonts w:ascii="仿宋" w:eastAsia="仿宋" w:hAnsi="仿宋" w:hint="eastAsia"/>
          <w:sz w:val="30"/>
          <w:szCs w:val="30"/>
        </w:rPr>
        <w:t>科学技术协会</w:t>
      </w:r>
      <w:r w:rsidR="002367A7" w:rsidRPr="002367A7">
        <w:rPr>
          <w:rStyle w:val="font61"/>
          <w:rFonts w:ascii="仿宋" w:eastAsia="仿宋" w:hAnsi="仿宋"/>
          <w:sz w:val="30"/>
          <w:szCs w:val="30"/>
        </w:rPr>
        <w:t>为全额预算管理单位，现有编制</w:t>
      </w:r>
      <w:r w:rsidRPr="002367A7">
        <w:rPr>
          <w:rStyle w:val="font61"/>
          <w:rFonts w:ascii="仿宋" w:eastAsia="仿宋" w:hAnsi="仿宋" w:hint="eastAsia"/>
          <w:sz w:val="30"/>
          <w:szCs w:val="30"/>
        </w:rPr>
        <w:t>10</w:t>
      </w:r>
      <w:r w:rsidR="002367A7" w:rsidRPr="002367A7">
        <w:rPr>
          <w:rStyle w:val="font61"/>
          <w:rFonts w:ascii="仿宋" w:eastAsia="仿宋" w:hAnsi="仿宋" w:hint="eastAsia"/>
          <w:sz w:val="30"/>
          <w:szCs w:val="30"/>
        </w:rPr>
        <w:t>个</w:t>
      </w:r>
      <w:r w:rsidR="00A207A3" w:rsidRPr="002367A7">
        <w:rPr>
          <w:rStyle w:val="font61"/>
          <w:rFonts w:ascii="仿宋" w:eastAsia="仿宋" w:hAnsi="仿宋"/>
          <w:sz w:val="30"/>
          <w:szCs w:val="30"/>
        </w:rPr>
        <w:t>，实有在职</w:t>
      </w:r>
      <w:r w:rsidRPr="002367A7">
        <w:rPr>
          <w:rStyle w:val="font61"/>
          <w:rFonts w:ascii="仿宋" w:eastAsia="仿宋" w:hAnsi="仿宋"/>
          <w:sz w:val="30"/>
          <w:szCs w:val="30"/>
        </w:rPr>
        <w:t>1</w:t>
      </w:r>
      <w:r w:rsidRPr="002367A7">
        <w:rPr>
          <w:rStyle w:val="font61"/>
          <w:rFonts w:ascii="仿宋" w:eastAsia="仿宋" w:hAnsi="仿宋" w:hint="eastAsia"/>
          <w:sz w:val="30"/>
          <w:szCs w:val="30"/>
        </w:rPr>
        <w:t>1</w:t>
      </w:r>
      <w:r w:rsidR="00A207A3" w:rsidRPr="002367A7">
        <w:rPr>
          <w:rStyle w:val="font61"/>
          <w:rFonts w:ascii="仿宋" w:eastAsia="仿宋" w:hAnsi="仿宋"/>
          <w:sz w:val="30"/>
          <w:szCs w:val="30"/>
        </w:rPr>
        <w:t>人，临聘人员</w:t>
      </w:r>
      <w:r w:rsidRPr="002367A7">
        <w:rPr>
          <w:rStyle w:val="font61"/>
          <w:rFonts w:ascii="仿宋" w:eastAsia="仿宋" w:hAnsi="仿宋" w:hint="eastAsia"/>
          <w:sz w:val="30"/>
          <w:szCs w:val="30"/>
        </w:rPr>
        <w:t>1</w:t>
      </w:r>
      <w:r w:rsidR="00A207A3" w:rsidRPr="002367A7">
        <w:rPr>
          <w:rStyle w:val="font61"/>
          <w:rFonts w:ascii="仿宋" w:eastAsia="仿宋" w:hAnsi="仿宋"/>
          <w:sz w:val="30"/>
          <w:szCs w:val="30"/>
        </w:rPr>
        <w:t>人，退休</w:t>
      </w:r>
      <w:r w:rsidRPr="002367A7">
        <w:rPr>
          <w:rStyle w:val="font61"/>
          <w:rFonts w:ascii="仿宋" w:eastAsia="仿宋" w:hAnsi="仿宋"/>
          <w:sz w:val="30"/>
          <w:szCs w:val="30"/>
        </w:rPr>
        <w:t>11</w:t>
      </w:r>
      <w:r w:rsidR="00A207A3" w:rsidRPr="002367A7">
        <w:rPr>
          <w:rStyle w:val="font61"/>
          <w:rFonts w:ascii="仿宋" w:eastAsia="仿宋" w:hAnsi="仿宋"/>
          <w:sz w:val="30"/>
          <w:szCs w:val="30"/>
        </w:rPr>
        <w:t>人。单位内设4个部室：办公室、</w:t>
      </w:r>
      <w:r w:rsidRPr="002367A7">
        <w:rPr>
          <w:rStyle w:val="font61"/>
          <w:rFonts w:ascii="仿宋" w:eastAsia="仿宋" w:hAnsi="仿宋" w:hint="eastAsia"/>
          <w:sz w:val="30"/>
          <w:szCs w:val="30"/>
        </w:rPr>
        <w:t>普及部、财务室、学会部</w:t>
      </w:r>
      <w:r w:rsidR="00A207A3" w:rsidRPr="002367A7">
        <w:rPr>
          <w:rStyle w:val="font61"/>
          <w:rFonts w:ascii="仿宋" w:eastAsia="仿宋" w:hAnsi="仿宋"/>
          <w:sz w:val="30"/>
          <w:szCs w:val="30"/>
        </w:rPr>
        <w:t>。</w:t>
      </w:r>
      <w:r w:rsidRPr="002367A7">
        <w:rPr>
          <w:rStyle w:val="font61"/>
          <w:rFonts w:ascii="仿宋" w:eastAsia="仿宋" w:hAnsi="仿宋" w:hint="eastAsia"/>
          <w:sz w:val="30"/>
          <w:szCs w:val="30"/>
        </w:rPr>
        <w:t>宁乡市科学技术协会主要承担科学技术普及</w:t>
      </w:r>
      <w:r w:rsidR="00A207A3" w:rsidRPr="002367A7">
        <w:rPr>
          <w:rStyle w:val="font61"/>
          <w:rFonts w:ascii="仿宋" w:eastAsia="仿宋" w:hAnsi="仿宋" w:hint="eastAsia"/>
          <w:sz w:val="30"/>
          <w:szCs w:val="30"/>
        </w:rPr>
        <w:t>职能</w:t>
      </w:r>
      <w:r w:rsidRPr="002367A7">
        <w:rPr>
          <w:rStyle w:val="font61"/>
          <w:rFonts w:ascii="仿宋" w:eastAsia="仿宋" w:hAnsi="仿宋" w:hint="eastAsia"/>
          <w:sz w:val="30"/>
          <w:szCs w:val="30"/>
        </w:rPr>
        <w:t>。</w:t>
      </w:r>
      <w:r w:rsidRPr="002367A7">
        <w:rPr>
          <w:rFonts w:ascii="仿宋" w:eastAsia="仿宋" w:hAnsi="仿宋" w:hint="eastAsia"/>
          <w:sz w:val="30"/>
          <w:szCs w:val="30"/>
        </w:rPr>
        <w:t>以经济建设为中心，组织科技工作者为经济社会发展服务，组织学术活动，开展学术交流，</w:t>
      </w:r>
      <w:r w:rsidRPr="002367A7">
        <w:rPr>
          <w:rFonts w:ascii="仿宋" w:eastAsia="仿宋" w:hAnsi="仿宋"/>
          <w:sz w:val="30"/>
          <w:szCs w:val="30"/>
        </w:rPr>
        <w:t>普及科学知识，捍卫科学尊严，传播科学思想和科学方法，推广先进技术，促进科技的普及，开展青少年科技教育活动</w:t>
      </w:r>
      <w:r w:rsidRPr="002367A7">
        <w:rPr>
          <w:rFonts w:ascii="仿宋" w:eastAsia="仿宋" w:hAnsi="仿宋" w:hint="eastAsia"/>
          <w:sz w:val="30"/>
          <w:szCs w:val="30"/>
        </w:rPr>
        <w:t>，</w:t>
      </w:r>
      <w:r w:rsidRPr="002367A7">
        <w:rPr>
          <w:rFonts w:ascii="仿宋" w:eastAsia="仿宋" w:hAnsi="仿宋"/>
          <w:sz w:val="30"/>
          <w:szCs w:val="30"/>
        </w:rPr>
        <w:t>为科技工作者服务，反映科技工作者的意见和要求，维护科技工作者的合法权益</w:t>
      </w:r>
      <w:r w:rsidRPr="002367A7">
        <w:rPr>
          <w:rFonts w:ascii="仿宋" w:eastAsia="仿宋" w:hAnsi="仿宋" w:hint="eastAsia"/>
          <w:sz w:val="30"/>
          <w:szCs w:val="30"/>
        </w:rPr>
        <w:t>，</w:t>
      </w:r>
      <w:r w:rsidRPr="002367A7">
        <w:rPr>
          <w:rFonts w:ascii="仿宋" w:eastAsia="仿宋" w:hAnsi="仿宋"/>
          <w:sz w:val="30"/>
          <w:szCs w:val="30"/>
        </w:rPr>
        <w:t>为社会主义物质文明和精神文明建设服务，促进科技与经济社会的结合。促进科技成果向现实生产力转化；</w:t>
      </w:r>
      <w:r w:rsidRPr="002367A7">
        <w:rPr>
          <w:rFonts w:ascii="仿宋" w:eastAsia="仿宋" w:hAnsi="仿宋" w:hint="eastAsia"/>
          <w:sz w:val="30"/>
          <w:szCs w:val="30"/>
        </w:rPr>
        <w:t xml:space="preserve"> </w:t>
      </w:r>
      <w:r w:rsidRPr="002367A7">
        <w:rPr>
          <w:rFonts w:ascii="仿宋" w:eastAsia="仿宋" w:hAnsi="仿宋"/>
          <w:sz w:val="30"/>
          <w:szCs w:val="30"/>
        </w:rPr>
        <w:t>推动“产学研”结合和“农科教”结合</w:t>
      </w:r>
      <w:r w:rsidRPr="002367A7">
        <w:rPr>
          <w:rFonts w:ascii="仿宋" w:eastAsia="仿宋" w:hAnsi="仿宋" w:hint="eastAsia"/>
          <w:sz w:val="30"/>
          <w:szCs w:val="30"/>
        </w:rPr>
        <w:t>，指导全市学会协会工作</w:t>
      </w:r>
      <w:r w:rsidRPr="002367A7">
        <w:rPr>
          <w:rStyle w:val="font61"/>
          <w:rFonts w:ascii="仿宋" w:eastAsia="仿宋" w:hAnsi="仿宋" w:hint="eastAsia"/>
          <w:sz w:val="30"/>
          <w:szCs w:val="30"/>
        </w:rPr>
        <w:t>。</w:t>
      </w:r>
    </w:p>
    <w:p w:rsidR="00A33EAC" w:rsidRPr="002367A7" w:rsidRDefault="00A33EAC" w:rsidP="002367A7">
      <w:pPr>
        <w:numPr>
          <w:ilvl w:val="0"/>
          <w:numId w:val="1"/>
        </w:numPr>
        <w:spacing w:line="560" w:lineRule="exact"/>
        <w:ind w:firstLineChars="200" w:firstLine="600"/>
        <w:jc w:val="left"/>
        <w:rPr>
          <w:rFonts w:ascii="仿宋" w:eastAsia="仿宋" w:hAnsi="仿宋" w:cs="Times New Roman"/>
          <w:b/>
          <w:bCs/>
          <w:sz w:val="30"/>
          <w:szCs w:val="30"/>
        </w:rPr>
      </w:pPr>
      <w:r w:rsidRPr="002367A7">
        <w:rPr>
          <w:rFonts w:ascii="仿宋" w:eastAsia="仿宋" w:hAnsi="仿宋" w:cs="黑体" w:hint="eastAsia"/>
          <w:sz w:val="30"/>
          <w:szCs w:val="30"/>
        </w:rPr>
        <w:t>2020年工作成效</w:t>
      </w:r>
    </w:p>
    <w:p w:rsidR="00A33EAC" w:rsidRPr="002367A7" w:rsidRDefault="00A33EAC" w:rsidP="002367A7">
      <w:pPr>
        <w:spacing w:line="560" w:lineRule="exact"/>
        <w:ind w:firstLineChars="200" w:firstLine="600"/>
        <w:rPr>
          <w:rFonts w:ascii="仿宋" w:eastAsia="仿宋" w:hAnsi="仿宋" w:cs="仿宋_GB2312"/>
          <w:sz w:val="30"/>
          <w:szCs w:val="30"/>
        </w:rPr>
      </w:pPr>
      <w:r w:rsidRPr="002367A7">
        <w:rPr>
          <w:rFonts w:ascii="仿宋" w:eastAsia="仿宋" w:hAnsi="仿宋" w:cs="仿宋_GB2312" w:hint="eastAsia"/>
          <w:bCs/>
          <w:sz w:val="30"/>
          <w:szCs w:val="30"/>
        </w:rPr>
        <w:t>1、抓项目建设，发挥科普示范引领作用。</w:t>
      </w:r>
    </w:p>
    <w:p w:rsidR="00A33EAC" w:rsidRPr="002367A7" w:rsidRDefault="00A33EAC" w:rsidP="002367A7">
      <w:pPr>
        <w:pStyle w:val="a3"/>
        <w:widowControl/>
        <w:shd w:val="clear" w:color="auto" w:fill="FFFFFF"/>
        <w:spacing w:line="560" w:lineRule="exact"/>
        <w:ind w:firstLineChars="200" w:firstLine="600"/>
        <w:jc w:val="both"/>
        <w:rPr>
          <w:rFonts w:ascii="仿宋" w:eastAsia="仿宋" w:hAnsi="仿宋" w:hint="default"/>
          <w:sz w:val="30"/>
          <w:szCs w:val="30"/>
        </w:rPr>
      </w:pPr>
      <w:r w:rsidRPr="002367A7">
        <w:rPr>
          <w:rFonts w:ascii="仿宋" w:eastAsia="仿宋" w:hAnsi="仿宋" w:cs="仿宋_GB2312"/>
          <w:bCs/>
          <w:sz w:val="30"/>
          <w:szCs w:val="30"/>
        </w:rPr>
        <w:t>2、抓农民科普，提升“三农”综合实力。</w:t>
      </w:r>
    </w:p>
    <w:p w:rsidR="00A33EAC" w:rsidRPr="002367A7" w:rsidRDefault="00A33EAC" w:rsidP="002367A7">
      <w:pPr>
        <w:pStyle w:val="a3"/>
        <w:widowControl/>
        <w:shd w:val="clear" w:color="auto" w:fill="FFFFFF"/>
        <w:spacing w:line="560" w:lineRule="exact"/>
        <w:ind w:firstLineChars="200" w:firstLine="600"/>
        <w:jc w:val="both"/>
        <w:rPr>
          <w:rFonts w:ascii="仿宋" w:eastAsia="仿宋" w:hAnsi="仿宋" w:hint="default"/>
          <w:sz w:val="30"/>
          <w:szCs w:val="30"/>
        </w:rPr>
      </w:pPr>
      <w:r w:rsidRPr="002367A7">
        <w:rPr>
          <w:rFonts w:ascii="仿宋" w:eastAsia="仿宋" w:hAnsi="仿宋" w:cs="仿宋_GB2312"/>
          <w:bCs/>
          <w:sz w:val="30"/>
          <w:szCs w:val="30"/>
        </w:rPr>
        <w:t>3、抓青少年科技活动，培育科技创新后备力量。</w:t>
      </w:r>
    </w:p>
    <w:p w:rsidR="00A33EAC" w:rsidRPr="002367A7" w:rsidRDefault="00A33EAC" w:rsidP="002367A7">
      <w:pPr>
        <w:pStyle w:val="a3"/>
        <w:widowControl/>
        <w:shd w:val="clear" w:color="auto" w:fill="FFFFFF"/>
        <w:spacing w:line="560" w:lineRule="exact"/>
        <w:ind w:firstLineChars="200" w:firstLine="600"/>
        <w:jc w:val="both"/>
        <w:rPr>
          <w:rFonts w:ascii="仿宋" w:eastAsia="仿宋" w:hAnsi="仿宋" w:cs="仿宋_GB2312" w:hint="default"/>
          <w:bCs/>
          <w:sz w:val="30"/>
          <w:szCs w:val="30"/>
        </w:rPr>
      </w:pPr>
      <w:r w:rsidRPr="002367A7">
        <w:rPr>
          <w:rFonts w:ascii="仿宋" w:eastAsia="仿宋" w:hAnsi="仿宋" w:cs="仿宋_GB2312"/>
          <w:bCs/>
          <w:sz w:val="30"/>
          <w:szCs w:val="30"/>
        </w:rPr>
        <w:t>4、抓《纲要》落实，提高全民科学素质。</w:t>
      </w:r>
    </w:p>
    <w:p w:rsidR="00A33EAC" w:rsidRPr="002367A7" w:rsidRDefault="00A33EAC" w:rsidP="002367A7">
      <w:pPr>
        <w:pStyle w:val="a3"/>
        <w:widowControl/>
        <w:shd w:val="clear" w:color="auto" w:fill="FFFFFF"/>
        <w:spacing w:line="560" w:lineRule="exact"/>
        <w:ind w:firstLineChars="200" w:firstLine="600"/>
        <w:jc w:val="both"/>
        <w:rPr>
          <w:rFonts w:ascii="仿宋" w:eastAsia="仿宋" w:hAnsi="仿宋" w:cs="仿宋_GB2312" w:hint="default"/>
          <w:bCs/>
          <w:sz w:val="30"/>
          <w:szCs w:val="30"/>
        </w:rPr>
      </w:pPr>
      <w:r w:rsidRPr="002367A7">
        <w:rPr>
          <w:rFonts w:ascii="仿宋" w:eastAsia="仿宋" w:hAnsi="仿宋" w:cs="仿宋_GB2312"/>
          <w:bCs/>
          <w:sz w:val="30"/>
          <w:szCs w:val="30"/>
        </w:rPr>
        <w:t>5</w:t>
      </w:r>
      <w:r w:rsidR="009A5190">
        <w:rPr>
          <w:rFonts w:ascii="仿宋" w:eastAsia="仿宋" w:hAnsi="仿宋" w:cs="仿宋_GB2312"/>
          <w:bCs/>
          <w:sz w:val="30"/>
          <w:szCs w:val="30"/>
        </w:rPr>
        <w:t>、</w:t>
      </w:r>
      <w:r w:rsidRPr="002367A7">
        <w:rPr>
          <w:rFonts w:ascii="仿宋" w:eastAsia="仿宋" w:hAnsi="仿宋" w:cs="仿宋_GB2312"/>
          <w:bCs/>
          <w:sz w:val="30"/>
          <w:szCs w:val="30"/>
        </w:rPr>
        <w:t>抓驻村帮扶，积极助力村企发展</w:t>
      </w:r>
      <w:r w:rsidRPr="002367A7">
        <w:rPr>
          <w:rFonts w:ascii="仿宋" w:eastAsia="仿宋" w:hAnsi="仿宋" w:cs="仿宋_GB2312"/>
          <w:sz w:val="30"/>
          <w:szCs w:val="30"/>
        </w:rPr>
        <w:t>。</w:t>
      </w:r>
    </w:p>
    <w:p w:rsidR="00A33EAC" w:rsidRPr="002367A7" w:rsidRDefault="00A33EAC" w:rsidP="002367A7">
      <w:pPr>
        <w:spacing w:line="560" w:lineRule="exact"/>
        <w:ind w:firstLineChars="200" w:firstLine="600"/>
        <w:rPr>
          <w:rFonts w:ascii="仿宋" w:eastAsia="仿宋" w:hAnsi="仿宋" w:cs="仿宋_GB2312"/>
          <w:bCs/>
          <w:sz w:val="30"/>
          <w:szCs w:val="30"/>
        </w:rPr>
      </w:pPr>
      <w:r w:rsidRPr="002367A7">
        <w:rPr>
          <w:rFonts w:ascii="仿宋" w:eastAsia="仿宋" w:hAnsi="仿宋" w:cs="仿宋_GB2312" w:hint="eastAsia"/>
          <w:bCs/>
          <w:sz w:val="30"/>
          <w:szCs w:val="30"/>
        </w:rPr>
        <w:lastRenderedPageBreak/>
        <w:t>6、抓院企共建，助推企业转型发展。</w:t>
      </w:r>
    </w:p>
    <w:p w:rsidR="0076688A" w:rsidRPr="002367A7" w:rsidRDefault="00A207A3">
      <w:pPr>
        <w:widowControl/>
        <w:jc w:val="left"/>
        <w:textAlignment w:val="center"/>
        <w:rPr>
          <w:rStyle w:val="font61"/>
          <w:rFonts w:ascii="仿宋" w:eastAsia="仿宋" w:hAnsi="仿宋"/>
          <w:sz w:val="30"/>
          <w:szCs w:val="30"/>
        </w:rPr>
      </w:pPr>
      <w:r w:rsidRPr="002367A7">
        <w:rPr>
          <w:rFonts w:ascii="仿宋" w:eastAsia="仿宋" w:hAnsi="仿宋" w:cs="楷体_GB2312"/>
          <w:b/>
          <w:color w:val="000000"/>
          <w:kern w:val="0"/>
          <w:sz w:val="30"/>
          <w:szCs w:val="30"/>
        </w:rPr>
        <w:t>（二）</w:t>
      </w:r>
      <w:r w:rsidRPr="002367A7">
        <w:rPr>
          <w:rStyle w:val="font61"/>
          <w:rFonts w:ascii="仿宋" w:eastAsia="仿宋" w:hAnsi="仿宋"/>
          <w:sz w:val="30"/>
          <w:szCs w:val="30"/>
        </w:rPr>
        <w:t>部门整体支出规模、使用方向和主要内容、涉及范围等。</w:t>
      </w:r>
    </w:p>
    <w:p w:rsidR="0076688A" w:rsidRPr="002367A7" w:rsidRDefault="00A207A3" w:rsidP="002367A7">
      <w:pPr>
        <w:snapToGrid w:val="0"/>
        <w:spacing w:line="520" w:lineRule="exact"/>
        <w:ind w:firstLineChars="200" w:firstLine="600"/>
        <w:rPr>
          <w:rStyle w:val="font61"/>
          <w:rFonts w:ascii="仿宋" w:eastAsia="仿宋" w:hAnsi="仿宋"/>
          <w:sz w:val="30"/>
          <w:szCs w:val="30"/>
        </w:rPr>
      </w:pPr>
      <w:r w:rsidRPr="002367A7">
        <w:rPr>
          <w:rStyle w:val="font61"/>
          <w:rFonts w:ascii="仿宋" w:eastAsia="仿宋" w:hAnsi="仿宋"/>
          <w:sz w:val="30"/>
          <w:szCs w:val="30"/>
        </w:rPr>
        <w:t>1、部门预算情况</w:t>
      </w:r>
    </w:p>
    <w:p w:rsidR="00C4450C" w:rsidRPr="002367A7" w:rsidRDefault="00A207A3" w:rsidP="002367A7">
      <w:pPr>
        <w:snapToGrid w:val="0"/>
        <w:spacing w:line="520" w:lineRule="exact"/>
        <w:ind w:firstLineChars="200" w:firstLine="600"/>
        <w:rPr>
          <w:rStyle w:val="font61"/>
          <w:rFonts w:ascii="仿宋" w:eastAsia="仿宋" w:hAnsi="仿宋"/>
          <w:sz w:val="30"/>
          <w:szCs w:val="30"/>
        </w:rPr>
      </w:pPr>
      <w:r w:rsidRPr="002367A7">
        <w:rPr>
          <w:rStyle w:val="font61"/>
          <w:rFonts w:ascii="仿宋" w:eastAsia="仿宋" w:hAnsi="仿宋"/>
          <w:sz w:val="30"/>
          <w:szCs w:val="30"/>
        </w:rPr>
        <w:t>20</w:t>
      </w:r>
      <w:r w:rsidRPr="002367A7">
        <w:rPr>
          <w:rStyle w:val="font61"/>
          <w:rFonts w:ascii="仿宋" w:eastAsia="仿宋" w:hAnsi="仿宋" w:hint="eastAsia"/>
          <w:sz w:val="30"/>
          <w:szCs w:val="30"/>
        </w:rPr>
        <w:t>20</w:t>
      </w:r>
      <w:r w:rsidRPr="002367A7">
        <w:rPr>
          <w:rStyle w:val="font61"/>
          <w:rFonts w:ascii="仿宋" w:eastAsia="仿宋" w:hAnsi="仿宋"/>
          <w:sz w:val="30"/>
          <w:szCs w:val="30"/>
        </w:rPr>
        <w:t>年预算收入为</w:t>
      </w:r>
      <w:r w:rsidR="00C4450C" w:rsidRPr="002367A7">
        <w:rPr>
          <w:rStyle w:val="font61"/>
          <w:rFonts w:ascii="仿宋" w:eastAsia="仿宋" w:hAnsi="仿宋" w:hint="eastAsia"/>
          <w:sz w:val="30"/>
          <w:szCs w:val="30"/>
        </w:rPr>
        <w:t>389.2</w:t>
      </w:r>
      <w:r w:rsidRPr="002367A7">
        <w:rPr>
          <w:rStyle w:val="font61"/>
          <w:rFonts w:ascii="仿宋" w:eastAsia="仿宋" w:hAnsi="仿宋"/>
          <w:sz w:val="30"/>
          <w:szCs w:val="30"/>
        </w:rPr>
        <w:t>万元，全部为本级财政拨款收入。支出</w:t>
      </w:r>
      <w:r w:rsidR="00C4450C" w:rsidRPr="002367A7">
        <w:rPr>
          <w:rStyle w:val="font61"/>
          <w:rFonts w:ascii="仿宋" w:eastAsia="仿宋" w:hAnsi="仿宋" w:hint="eastAsia"/>
          <w:sz w:val="30"/>
          <w:szCs w:val="30"/>
        </w:rPr>
        <w:t>389.2</w:t>
      </w:r>
      <w:r w:rsidRPr="002367A7">
        <w:rPr>
          <w:rStyle w:val="font61"/>
          <w:rFonts w:ascii="仿宋" w:eastAsia="仿宋" w:hAnsi="仿宋"/>
          <w:sz w:val="30"/>
          <w:szCs w:val="30"/>
        </w:rPr>
        <w:t>万元，</w:t>
      </w:r>
      <w:r w:rsidR="00C4450C" w:rsidRPr="002367A7">
        <w:rPr>
          <w:rStyle w:val="font61"/>
          <w:rFonts w:ascii="仿宋" w:eastAsia="仿宋" w:hAnsi="仿宋" w:hint="eastAsia"/>
          <w:sz w:val="30"/>
          <w:szCs w:val="30"/>
        </w:rPr>
        <w:t>其中基本支出214.9</w:t>
      </w:r>
      <w:r w:rsidR="00F562B8" w:rsidRPr="002367A7">
        <w:rPr>
          <w:rStyle w:val="font61"/>
          <w:rFonts w:ascii="仿宋" w:eastAsia="仿宋" w:hAnsi="仿宋" w:hint="eastAsia"/>
          <w:sz w:val="30"/>
          <w:szCs w:val="30"/>
        </w:rPr>
        <w:t>万元</w:t>
      </w:r>
      <w:r w:rsidR="00C4450C" w:rsidRPr="002367A7">
        <w:rPr>
          <w:rStyle w:val="font61"/>
          <w:rFonts w:ascii="仿宋" w:eastAsia="仿宋" w:hAnsi="仿宋" w:hint="eastAsia"/>
          <w:sz w:val="30"/>
          <w:szCs w:val="30"/>
        </w:rPr>
        <w:t>(包括人员经费</w:t>
      </w:r>
      <w:r w:rsidR="009A5190">
        <w:rPr>
          <w:rStyle w:val="font61"/>
          <w:rFonts w:ascii="仿宋" w:eastAsia="仿宋" w:hAnsi="仿宋" w:hint="eastAsia"/>
          <w:sz w:val="30"/>
          <w:szCs w:val="30"/>
        </w:rPr>
        <w:t>197.19万元</w:t>
      </w:r>
      <w:r w:rsidR="00C4450C" w:rsidRPr="002367A7">
        <w:rPr>
          <w:rStyle w:val="font61"/>
          <w:rFonts w:ascii="仿宋" w:eastAsia="仿宋" w:hAnsi="仿宋" w:hint="eastAsia"/>
          <w:sz w:val="30"/>
          <w:szCs w:val="30"/>
        </w:rPr>
        <w:t xml:space="preserve">，公用经费17.7万元) </w:t>
      </w:r>
      <w:r w:rsidR="00F562B8" w:rsidRPr="002367A7">
        <w:rPr>
          <w:rStyle w:val="font61"/>
          <w:rFonts w:ascii="仿宋" w:eastAsia="仿宋" w:hAnsi="仿宋" w:hint="eastAsia"/>
          <w:sz w:val="30"/>
          <w:szCs w:val="30"/>
        </w:rPr>
        <w:t>,</w:t>
      </w:r>
      <w:r w:rsidR="00C4450C" w:rsidRPr="002367A7">
        <w:rPr>
          <w:rStyle w:val="font61"/>
          <w:rFonts w:ascii="仿宋" w:eastAsia="仿宋" w:hAnsi="仿宋" w:hint="eastAsia"/>
          <w:sz w:val="30"/>
          <w:szCs w:val="30"/>
        </w:rPr>
        <w:t>项目支出</w:t>
      </w:r>
      <w:r w:rsidR="000A32E8" w:rsidRPr="002367A7">
        <w:rPr>
          <w:rStyle w:val="font61"/>
          <w:rFonts w:ascii="仿宋" w:eastAsia="仿宋" w:hAnsi="仿宋" w:hint="eastAsia"/>
          <w:sz w:val="30"/>
          <w:szCs w:val="30"/>
        </w:rPr>
        <w:t>174.3</w:t>
      </w:r>
      <w:r w:rsidR="00C4450C" w:rsidRPr="002367A7">
        <w:rPr>
          <w:rStyle w:val="font61"/>
          <w:rFonts w:ascii="仿宋" w:eastAsia="仿宋" w:hAnsi="仿宋" w:hint="eastAsia"/>
          <w:sz w:val="30"/>
          <w:szCs w:val="30"/>
        </w:rPr>
        <w:t>万元</w:t>
      </w:r>
    </w:p>
    <w:p w:rsidR="0076688A" w:rsidRPr="002367A7" w:rsidRDefault="00F562B8" w:rsidP="002367A7">
      <w:pPr>
        <w:snapToGrid w:val="0"/>
        <w:spacing w:line="520" w:lineRule="exact"/>
        <w:ind w:firstLineChars="200" w:firstLine="600"/>
        <w:rPr>
          <w:rStyle w:val="font61"/>
          <w:rFonts w:ascii="仿宋" w:eastAsia="仿宋" w:hAnsi="仿宋"/>
          <w:sz w:val="30"/>
          <w:szCs w:val="30"/>
        </w:rPr>
      </w:pPr>
      <w:r w:rsidRPr="002367A7">
        <w:rPr>
          <w:rStyle w:val="font61"/>
          <w:rFonts w:ascii="仿宋" w:eastAsia="仿宋" w:hAnsi="仿宋" w:hint="eastAsia"/>
          <w:sz w:val="30"/>
          <w:szCs w:val="30"/>
        </w:rPr>
        <w:t>2</w:t>
      </w:r>
      <w:r w:rsidR="00A207A3" w:rsidRPr="002367A7">
        <w:rPr>
          <w:rStyle w:val="font61"/>
          <w:rFonts w:ascii="仿宋" w:eastAsia="仿宋" w:hAnsi="仿宋"/>
          <w:sz w:val="30"/>
          <w:szCs w:val="30"/>
        </w:rPr>
        <w:t>、决算情况</w:t>
      </w:r>
    </w:p>
    <w:p w:rsidR="0076688A" w:rsidRPr="002367A7" w:rsidRDefault="00A207A3" w:rsidP="002367A7">
      <w:pPr>
        <w:snapToGrid w:val="0"/>
        <w:spacing w:line="520" w:lineRule="exact"/>
        <w:ind w:firstLineChars="200" w:firstLine="600"/>
        <w:rPr>
          <w:rStyle w:val="font61"/>
          <w:rFonts w:ascii="仿宋" w:eastAsia="仿宋" w:hAnsi="仿宋"/>
          <w:sz w:val="30"/>
          <w:szCs w:val="30"/>
        </w:rPr>
      </w:pPr>
      <w:r w:rsidRPr="002367A7">
        <w:rPr>
          <w:rStyle w:val="font61"/>
          <w:rFonts w:ascii="仿宋" w:eastAsia="仿宋" w:hAnsi="仿宋"/>
          <w:sz w:val="30"/>
          <w:szCs w:val="30"/>
        </w:rPr>
        <w:t>决算收入</w:t>
      </w:r>
      <w:r w:rsidR="00F562B8" w:rsidRPr="002367A7">
        <w:rPr>
          <w:rStyle w:val="font61"/>
          <w:rFonts w:ascii="仿宋" w:eastAsia="仿宋" w:hAnsi="仿宋" w:hint="eastAsia"/>
          <w:sz w:val="30"/>
          <w:szCs w:val="30"/>
        </w:rPr>
        <w:t>389.2</w:t>
      </w:r>
      <w:r w:rsidRPr="002367A7">
        <w:rPr>
          <w:rStyle w:val="font61"/>
          <w:rFonts w:ascii="仿宋" w:eastAsia="仿宋" w:hAnsi="仿宋"/>
          <w:sz w:val="30"/>
          <w:szCs w:val="30"/>
        </w:rPr>
        <w:t>万元，支出</w:t>
      </w:r>
      <w:r w:rsidR="00F562B8" w:rsidRPr="002367A7">
        <w:rPr>
          <w:rStyle w:val="font61"/>
          <w:rFonts w:ascii="仿宋" w:eastAsia="仿宋" w:hAnsi="仿宋" w:hint="eastAsia"/>
          <w:sz w:val="30"/>
          <w:szCs w:val="30"/>
        </w:rPr>
        <w:t>389.2</w:t>
      </w:r>
      <w:r w:rsidR="00F562B8" w:rsidRPr="002367A7">
        <w:rPr>
          <w:rStyle w:val="font61"/>
          <w:rFonts w:ascii="仿宋" w:eastAsia="仿宋" w:hAnsi="仿宋"/>
          <w:sz w:val="30"/>
          <w:szCs w:val="30"/>
        </w:rPr>
        <w:t>万元</w:t>
      </w:r>
      <w:r w:rsidR="00F562B8" w:rsidRPr="002367A7">
        <w:rPr>
          <w:rStyle w:val="font61"/>
          <w:rFonts w:ascii="仿宋" w:eastAsia="仿宋" w:hAnsi="仿宋" w:hint="eastAsia"/>
          <w:sz w:val="30"/>
          <w:szCs w:val="30"/>
        </w:rPr>
        <w:t>.包括一般公共服务支出2.1万元，科学技术支出353.2万元，社会保障支出15万元，卫生健康支出8.7万元，住房保障支出10.2万元。</w:t>
      </w:r>
      <w:r w:rsidR="00F562B8" w:rsidRPr="002367A7">
        <w:rPr>
          <w:rStyle w:val="font61"/>
          <w:rFonts w:ascii="仿宋" w:eastAsia="仿宋" w:hAnsi="仿宋"/>
          <w:sz w:val="30"/>
          <w:szCs w:val="30"/>
        </w:rPr>
        <w:t xml:space="preserve"> </w:t>
      </w:r>
    </w:p>
    <w:p w:rsidR="0076688A" w:rsidRPr="002367A7" w:rsidRDefault="00A207A3">
      <w:pPr>
        <w:widowControl/>
        <w:jc w:val="left"/>
        <w:textAlignment w:val="center"/>
        <w:rPr>
          <w:rFonts w:ascii="仿宋" w:eastAsia="仿宋" w:hAnsi="仿宋" w:cs="黑体"/>
          <w:color w:val="000000"/>
          <w:sz w:val="30"/>
          <w:szCs w:val="30"/>
        </w:rPr>
      </w:pPr>
      <w:r w:rsidRPr="002367A7">
        <w:rPr>
          <w:rFonts w:ascii="仿宋" w:eastAsia="仿宋" w:hAnsi="仿宋" w:cs="黑体" w:hint="eastAsia"/>
          <w:color w:val="000000"/>
          <w:kern w:val="0"/>
          <w:sz w:val="30"/>
          <w:szCs w:val="30"/>
        </w:rPr>
        <w:t>二、部门整体支出管理及使用情况</w:t>
      </w:r>
    </w:p>
    <w:p w:rsidR="0076688A" w:rsidRPr="002367A7" w:rsidRDefault="00A207A3">
      <w:pPr>
        <w:widowControl/>
        <w:jc w:val="left"/>
        <w:textAlignment w:val="center"/>
        <w:rPr>
          <w:rFonts w:ascii="仿宋" w:eastAsia="仿宋" w:hAnsi="仿宋" w:cs="楷体_GB2312"/>
          <w:b/>
          <w:color w:val="000000"/>
          <w:sz w:val="30"/>
          <w:szCs w:val="30"/>
        </w:rPr>
      </w:pPr>
      <w:r w:rsidRPr="002367A7">
        <w:rPr>
          <w:rFonts w:ascii="仿宋" w:eastAsia="仿宋" w:hAnsi="仿宋" w:cs="楷体_GB2312"/>
          <w:b/>
          <w:color w:val="000000"/>
          <w:kern w:val="0"/>
          <w:sz w:val="30"/>
          <w:szCs w:val="30"/>
        </w:rPr>
        <w:t>（一）基本支出</w:t>
      </w:r>
    </w:p>
    <w:p w:rsidR="0076688A" w:rsidRPr="002367A7" w:rsidRDefault="00A207A3" w:rsidP="002367A7">
      <w:pPr>
        <w:widowControl/>
        <w:ind w:firstLineChars="200" w:firstLine="600"/>
        <w:jc w:val="left"/>
        <w:textAlignment w:val="center"/>
        <w:rPr>
          <w:rFonts w:ascii="仿宋" w:eastAsia="仿宋" w:hAnsi="仿宋" w:cs="仿宋_GB2312"/>
          <w:color w:val="000000"/>
          <w:sz w:val="30"/>
          <w:szCs w:val="30"/>
        </w:rPr>
      </w:pPr>
      <w:r w:rsidRPr="002367A7">
        <w:rPr>
          <w:rFonts w:ascii="仿宋" w:eastAsia="仿宋" w:hAnsi="仿宋" w:cs="仿宋_GB2312"/>
          <w:color w:val="000000"/>
          <w:kern w:val="0"/>
          <w:sz w:val="30"/>
          <w:szCs w:val="30"/>
        </w:rPr>
        <w:t>基本支出</w:t>
      </w:r>
      <w:r w:rsidRPr="002367A7">
        <w:rPr>
          <w:rFonts w:ascii="仿宋" w:eastAsia="仿宋" w:hAnsi="仿宋" w:cs="仿宋_GB2312" w:hint="eastAsia"/>
          <w:color w:val="000000"/>
          <w:kern w:val="0"/>
          <w:sz w:val="30"/>
          <w:szCs w:val="30"/>
        </w:rPr>
        <w:t>是</w:t>
      </w:r>
      <w:r w:rsidRPr="002367A7">
        <w:rPr>
          <w:rStyle w:val="font61"/>
          <w:rFonts w:ascii="仿宋" w:eastAsia="仿宋" w:hAnsi="仿宋" w:hint="eastAsia"/>
          <w:sz w:val="30"/>
          <w:szCs w:val="30"/>
        </w:rPr>
        <w:t>为保障单位机构正常运转、完成日常工作任务而发生的各项支出，包括用于基本工资、津贴补贴等人员经费以及办公费、印刷费、水电费、办公设备购置等日常公用经费</w:t>
      </w:r>
      <w:r w:rsidRPr="002367A7">
        <w:rPr>
          <w:rFonts w:ascii="仿宋" w:eastAsia="仿宋" w:hAnsi="仿宋" w:cs="仿宋_GB2312" w:hint="eastAsia"/>
          <w:color w:val="000000"/>
          <w:kern w:val="0"/>
          <w:sz w:val="30"/>
          <w:szCs w:val="30"/>
        </w:rPr>
        <w:t>，人员经费支出</w:t>
      </w:r>
      <w:r w:rsidR="000A32E8" w:rsidRPr="002367A7">
        <w:rPr>
          <w:rFonts w:ascii="仿宋" w:eastAsia="仿宋" w:hAnsi="仿宋" w:cs="仿宋_GB2312" w:hint="eastAsia"/>
          <w:color w:val="000000"/>
          <w:kern w:val="0"/>
          <w:sz w:val="30"/>
          <w:szCs w:val="30"/>
        </w:rPr>
        <w:t>214.9</w:t>
      </w:r>
      <w:r w:rsidRPr="002367A7">
        <w:rPr>
          <w:rFonts w:ascii="仿宋" w:eastAsia="仿宋" w:hAnsi="仿宋" w:cs="仿宋_GB2312" w:hint="eastAsia"/>
          <w:color w:val="000000"/>
          <w:kern w:val="0"/>
          <w:sz w:val="30"/>
          <w:szCs w:val="30"/>
        </w:rPr>
        <w:t>万元，日常公用经费支出</w:t>
      </w:r>
      <w:r w:rsidR="000A32E8" w:rsidRPr="002367A7">
        <w:rPr>
          <w:rFonts w:ascii="仿宋" w:eastAsia="仿宋" w:hAnsi="仿宋" w:cs="仿宋_GB2312" w:hint="eastAsia"/>
          <w:color w:val="000000"/>
          <w:kern w:val="0"/>
          <w:sz w:val="30"/>
          <w:szCs w:val="30"/>
        </w:rPr>
        <w:t>17.7</w:t>
      </w:r>
      <w:r w:rsidRPr="002367A7">
        <w:rPr>
          <w:rFonts w:ascii="仿宋" w:eastAsia="仿宋" w:hAnsi="仿宋" w:cs="仿宋_GB2312" w:hint="eastAsia"/>
          <w:color w:val="000000"/>
          <w:kern w:val="0"/>
          <w:sz w:val="30"/>
          <w:szCs w:val="30"/>
        </w:rPr>
        <w:t>万元，均为一般公共预算财政拨款，其中</w:t>
      </w:r>
      <w:r w:rsidRPr="002367A7">
        <w:rPr>
          <w:rStyle w:val="font01"/>
          <w:rFonts w:ascii="仿宋" w:eastAsia="仿宋" w:hAnsi="仿宋"/>
          <w:sz w:val="30"/>
          <w:szCs w:val="30"/>
        </w:rPr>
        <w:t>“</w:t>
      </w:r>
      <w:r w:rsidRPr="002367A7">
        <w:rPr>
          <w:rStyle w:val="font61"/>
          <w:rFonts w:ascii="仿宋" w:eastAsia="仿宋" w:hAnsi="仿宋"/>
          <w:sz w:val="30"/>
          <w:szCs w:val="30"/>
        </w:rPr>
        <w:t>三公</w:t>
      </w:r>
      <w:r w:rsidRPr="002367A7">
        <w:rPr>
          <w:rStyle w:val="font01"/>
          <w:rFonts w:ascii="仿宋" w:eastAsia="仿宋" w:hAnsi="仿宋"/>
          <w:sz w:val="30"/>
          <w:szCs w:val="30"/>
        </w:rPr>
        <w:t>”</w:t>
      </w:r>
      <w:r w:rsidRPr="002367A7">
        <w:rPr>
          <w:rStyle w:val="font61"/>
          <w:rFonts w:ascii="仿宋" w:eastAsia="仿宋" w:hAnsi="仿宋"/>
          <w:sz w:val="30"/>
          <w:szCs w:val="30"/>
        </w:rPr>
        <w:t>经费</w:t>
      </w:r>
      <w:r w:rsidRPr="002367A7">
        <w:rPr>
          <w:rStyle w:val="font61"/>
          <w:rFonts w:ascii="仿宋" w:eastAsia="仿宋" w:hAnsi="仿宋" w:hint="eastAsia"/>
          <w:sz w:val="30"/>
          <w:szCs w:val="30"/>
        </w:rPr>
        <w:t>支出</w:t>
      </w:r>
      <w:r w:rsidR="000A32E8" w:rsidRPr="002367A7">
        <w:rPr>
          <w:rStyle w:val="font61"/>
          <w:rFonts w:ascii="仿宋" w:eastAsia="仿宋" w:hAnsi="仿宋" w:hint="eastAsia"/>
          <w:sz w:val="30"/>
          <w:szCs w:val="30"/>
        </w:rPr>
        <w:t>0.88</w:t>
      </w:r>
      <w:r w:rsidRPr="002367A7">
        <w:rPr>
          <w:rStyle w:val="font61"/>
          <w:rFonts w:ascii="仿宋" w:eastAsia="仿宋" w:hAnsi="仿宋" w:hint="eastAsia"/>
          <w:sz w:val="30"/>
          <w:szCs w:val="30"/>
        </w:rPr>
        <w:t>万元，</w:t>
      </w:r>
      <w:r w:rsidRPr="002367A7">
        <w:rPr>
          <w:rFonts w:ascii="仿宋" w:eastAsia="仿宋" w:hAnsi="仿宋" w:cs="仿宋_GB2312" w:hint="eastAsia"/>
          <w:color w:val="000000"/>
          <w:kern w:val="0"/>
          <w:sz w:val="30"/>
          <w:szCs w:val="30"/>
        </w:rPr>
        <w:t>均为公务接待费。</w:t>
      </w:r>
    </w:p>
    <w:p w:rsidR="0076688A" w:rsidRPr="002367A7" w:rsidRDefault="00A207A3">
      <w:pPr>
        <w:widowControl/>
        <w:jc w:val="left"/>
        <w:textAlignment w:val="center"/>
        <w:rPr>
          <w:rFonts w:ascii="仿宋" w:eastAsia="仿宋" w:hAnsi="仿宋" w:cs="楷体_GB2312"/>
          <w:b/>
          <w:color w:val="000000"/>
          <w:sz w:val="30"/>
          <w:szCs w:val="30"/>
        </w:rPr>
      </w:pPr>
      <w:r w:rsidRPr="002367A7">
        <w:rPr>
          <w:rFonts w:ascii="仿宋" w:eastAsia="仿宋" w:hAnsi="仿宋" w:cs="楷体_GB2312"/>
          <w:b/>
          <w:color w:val="000000"/>
          <w:kern w:val="0"/>
          <w:sz w:val="30"/>
          <w:szCs w:val="30"/>
        </w:rPr>
        <w:t>（二）项目支出</w:t>
      </w:r>
    </w:p>
    <w:p w:rsidR="0076688A" w:rsidRPr="002367A7" w:rsidRDefault="00A207A3" w:rsidP="002367A7">
      <w:pPr>
        <w:widowControl/>
        <w:ind w:firstLineChars="200" w:firstLine="600"/>
        <w:jc w:val="left"/>
        <w:textAlignment w:val="center"/>
        <w:rPr>
          <w:rFonts w:ascii="仿宋" w:eastAsia="仿宋" w:hAnsi="仿宋" w:cs="Times New Roman"/>
          <w:color w:val="000000"/>
          <w:sz w:val="30"/>
          <w:szCs w:val="30"/>
        </w:rPr>
      </w:pPr>
      <w:r w:rsidRPr="002367A7">
        <w:rPr>
          <w:rFonts w:ascii="仿宋" w:eastAsia="仿宋" w:hAnsi="仿宋" w:cs="Times New Roman"/>
          <w:color w:val="000000"/>
          <w:kern w:val="0"/>
          <w:sz w:val="30"/>
          <w:szCs w:val="30"/>
        </w:rPr>
        <w:t>1</w:t>
      </w:r>
      <w:r w:rsidRPr="002367A7">
        <w:rPr>
          <w:rStyle w:val="font61"/>
          <w:rFonts w:ascii="仿宋" w:eastAsia="仿宋" w:hAnsi="仿宋"/>
          <w:sz w:val="30"/>
          <w:szCs w:val="30"/>
        </w:rPr>
        <w:t>.项目资金</w:t>
      </w:r>
      <w:r w:rsidRPr="002367A7">
        <w:rPr>
          <w:rStyle w:val="font61"/>
          <w:rFonts w:ascii="仿宋" w:eastAsia="仿宋" w:hAnsi="仿宋" w:hint="eastAsia"/>
          <w:sz w:val="30"/>
          <w:szCs w:val="30"/>
        </w:rPr>
        <w:t>支出共</w:t>
      </w:r>
      <w:r w:rsidR="000A32E8" w:rsidRPr="002367A7">
        <w:rPr>
          <w:rStyle w:val="font61"/>
          <w:rFonts w:ascii="仿宋" w:eastAsia="仿宋" w:hAnsi="仿宋" w:hint="eastAsia"/>
          <w:sz w:val="30"/>
          <w:szCs w:val="30"/>
        </w:rPr>
        <w:t>174.3</w:t>
      </w:r>
      <w:r w:rsidRPr="002367A7">
        <w:rPr>
          <w:rStyle w:val="font61"/>
          <w:rFonts w:ascii="仿宋" w:eastAsia="仿宋" w:hAnsi="仿宋" w:hint="eastAsia"/>
          <w:sz w:val="30"/>
          <w:szCs w:val="30"/>
        </w:rPr>
        <w:t>万元，均为财政资金</w:t>
      </w:r>
      <w:r w:rsidRPr="002367A7">
        <w:rPr>
          <w:rStyle w:val="font61"/>
          <w:rFonts w:ascii="仿宋" w:eastAsia="仿宋" w:hAnsi="仿宋"/>
          <w:sz w:val="30"/>
          <w:szCs w:val="30"/>
        </w:rPr>
        <w:t>。</w:t>
      </w:r>
    </w:p>
    <w:p w:rsidR="000A32E8" w:rsidRPr="002367A7" w:rsidRDefault="00A207A3" w:rsidP="002367A7">
      <w:pPr>
        <w:widowControl/>
        <w:ind w:firstLineChars="200" w:firstLine="600"/>
        <w:jc w:val="left"/>
        <w:textAlignment w:val="center"/>
        <w:rPr>
          <w:rStyle w:val="font61"/>
          <w:rFonts w:ascii="仿宋" w:eastAsia="仿宋" w:hAnsi="仿宋"/>
          <w:sz w:val="30"/>
          <w:szCs w:val="30"/>
        </w:rPr>
      </w:pPr>
      <w:r w:rsidRPr="002367A7">
        <w:rPr>
          <w:rFonts w:ascii="仿宋" w:eastAsia="仿宋" w:hAnsi="仿宋" w:cs="Times New Roman"/>
          <w:color w:val="000000"/>
          <w:kern w:val="0"/>
          <w:sz w:val="30"/>
          <w:szCs w:val="30"/>
        </w:rPr>
        <w:t>2</w:t>
      </w:r>
      <w:r w:rsidRPr="002367A7">
        <w:rPr>
          <w:rStyle w:val="font61"/>
          <w:rFonts w:ascii="仿宋" w:eastAsia="仿宋" w:hAnsi="仿宋"/>
          <w:sz w:val="30"/>
          <w:szCs w:val="30"/>
        </w:rPr>
        <w:t>.项目资金（主要指财政资金）实际使用情况</w:t>
      </w:r>
      <w:r w:rsidRPr="002367A7">
        <w:rPr>
          <w:rStyle w:val="font61"/>
          <w:rFonts w:ascii="仿宋" w:eastAsia="仿宋" w:hAnsi="仿宋" w:hint="eastAsia"/>
          <w:sz w:val="30"/>
          <w:szCs w:val="30"/>
        </w:rPr>
        <w:t>为：</w:t>
      </w:r>
      <w:r w:rsidR="000A32E8" w:rsidRPr="002367A7">
        <w:rPr>
          <w:rStyle w:val="font61"/>
          <w:rFonts w:ascii="仿宋" w:eastAsia="仿宋" w:hAnsi="仿宋" w:hint="eastAsia"/>
          <w:sz w:val="30"/>
          <w:szCs w:val="30"/>
        </w:rPr>
        <w:t>科普示范村建设40万元，科普惠农兴村项目20万元，科技创新市长奖</w:t>
      </w:r>
      <w:r w:rsidR="000A32E8" w:rsidRPr="002367A7">
        <w:rPr>
          <w:rStyle w:val="font61"/>
          <w:rFonts w:ascii="仿宋" w:eastAsia="仿宋" w:hAnsi="仿宋" w:hint="eastAsia"/>
          <w:sz w:val="30"/>
          <w:szCs w:val="30"/>
        </w:rPr>
        <w:lastRenderedPageBreak/>
        <w:t>10万元，老科协专项经费20万元，科普进校园全国科普日活动经费55万元，科普小镇建设资金20万元，其它项支出9.3万元。</w:t>
      </w:r>
    </w:p>
    <w:p w:rsidR="0076688A" w:rsidRPr="002367A7" w:rsidRDefault="00A207A3" w:rsidP="002367A7">
      <w:pPr>
        <w:widowControl/>
        <w:ind w:firstLineChars="200" w:firstLine="600"/>
        <w:jc w:val="left"/>
        <w:textAlignment w:val="center"/>
        <w:rPr>
          <w:rStyle w:val="font61"/>
          <w:rFonts w:ascii="仿宋" w:eastAsia="仿宋" w:hAnsi="仿宋"/>
          <w:sz w:val="30"/>
          <w:szCs w:val="30"/>
        </w:rPr>
      </w:pPr>
      <w:r w:rsidRPr="002367A7">
        <w:rPr>
          <w:rFonts w:ascii="仿宋" w:eastAsia="仿宋" w:hAnsi="仿宋" w:cs="Times New Roman"/>
          <w:color w:val="000000"/>
          <w:kern w:val="0"/>
          <w:sz w:val="30"/>
          <w:szCs w:val="30"/>
        </w:rPr>
        <w:t>3</w:t>
      </w:r>
      <w:r w:rsidRPr="002367A7">
        <w:rPr>
          <w:rStyle w:val="font61"/>
          <w:rFonts w:ascii="仿宋" w:eastAsia="仿宋" w:hAnsi="仿宋"/>
          <w:sz w:val="30"/>
          <w:szCs w:val="30"/>
        </w:rPr>
        <w:t>.项目资金管理</w:t>
      </w:r>
      <w:r w:rsidRPr="002367A7">
        <w:rPr>
          <w:rStyle w:val="font61"/>
          <w:rFonts w:ascii="仿宋" w:eastAsia="仿宋" w:hAnsi="仿宋" w:hint="eastAsia"/>
          <w:sz w:val="30"/>
          <w:szCs w:val="30"/>
        </w:rPr>
        <w:t>支出严格按照相关</w:t>
      </w:r>
      <w:r w:rsidRPr="002367A7">
        <w:rPr>
          <w:rStyle w:val="font61"/>
          <w:rFonts w:ascii="仿宋" w:eastAsia="仿宋" w:hAnsi="仿宋"/>
          <w:sz w:val="30"/>
          <w:szCs w:val="30"/>
        </w:rPr>
        <w:t>管理制度、办法执行。</w:t>
      </w:r>
    </w:p>
    <w:p w:rsidR="00C02A16" w:rsidRPr="002367A7" w:rsidRDefault="00C02A16" w:rsidP="002367A7">
      <w:pPr>
        <w:spacing w:line="600" w:lineRule="exact"/>
        <w:ind w:firstLineChars="196" w:firstLine="588"/>
        <w:jc w:val="left"/>
        <w:rPr>
          <w:rFonts w:ascii="仿宋" w:eastAsia="仿宋" w:hAnsi="仿宋"/>
          <w:bCs/>
          <w:sz w:val="30"/>
          <w:szCs w:val="30"/>
        </w:rPr>
      </w:pPr>
      <w:r w:rsidRPr="002367A7">
        <w:rPr>
          <w:rFonts w:ascii="仿宋" w:eastAsia="仿宋" w:hAnsi="仿宋"/>
          <w:bCs/>
          <w:sz w:val="30"/>
          <w:szCs w:val="30"/>
        </w:rPr>
        <w:t>三、部门项目组织实施情况</w:t>
      </w:r>
    </w:p>
    <w:p w:rsidR="00C02A16" w:rsidRPr="002367A7" w:rsidRDefault="00C02A16" w:rsidP="002367A7">
      <w:pPr>
        <w:spacing w:line="600" w:lineRule="exact"/>
        <w:ind w:firstLineChars="196" w:firstLine="588"/>
        <w:jc w:val="left"/>
        <w:rPr>
          <w:rFonts w:ascii="仿宋" w:eastAsia="仿宋" w:hAnsi="仿宋"/>
          <w:sz w:val="30"/>
          <w:szCs w:val="30"/>
        </w:rPr>
      </w:pPr>
      <w:r w:rsidRPr="002367A7">
        <w:rPr>
          <w:rFonts w:ascii="仿宋" w:eastAsia="仿宋" w:hAnsi="仿宋" w:hint="eastAsia"/>
          <w:sz w:val="30"/>
          <w:szCs w:val="30"/>
        </w:rPr>
        <w:t>年初，我单位制定了业务工作考核目标值及标准，对项目指标进行了量化细化。按要求严格执行预算管理，节能降耗，严格执行“三公经费”预算，在项目实施过程中进行常态化的</w:t>
      </w:r>
      <w:r w:rsidRPr="002367A7">
        <w:rPr>
          <w:rFonts w:ascii="仿宋" w:eastAsia="仿宋" w:hAnsi="仿宋"/>
          <w:sz w:val="30"/>
          <w:szCs w:val="30"/>
        </w:rPr>
        <w:t>检查监督管理</w:t>
      </w:r>
      <w:r w:rsidRPr="002367A7">
        <w:rPr>
          <w:rFonts w:ascii="仿宋" w:eastAsia="仿宋" w:hAnsi="仿宋" w:hint="eastAsia"/>
          <w:sz w:val="30"/>
          <w:szCs w:val="30"/>
        </w:rPr>
        <w:t>，预算执行情况总体良好</w:t>
      </w:r>
      <w:r w:rsidRPr="002367A7">
        <w:rPr>
          <w:rFonts w:ascii="仿宋" w:eastAsia="仿宋" w:hAnsi="仿宋" w:hint="eastAsia"/>
          <w:b/>
          <w:sz w:val="30"/>
          <w:szCs w:val="30"/>
        </w:rPr>
        <w:t>。</w:t>
      </w:r>
    </w:p>
    <w:p w:rsidR="0076688A" w:rsidRPr="002367A7" w:rsidRDefault="00D77EF3">
      <w:pPr>
        <w:widowControl/>
        <w:jc w:val="left"/>
        <w:textAlignment w:val="center"/>
        <w:rPr>
          <w:rFonts w:ascii="仿宋" w:eastAsia="仿宋" w:hAnsi="仿宋" w:cs="黑体"/>
          <w:color w:val="000000"/>
          <w:sz w:val="30"/>
          <w:szCs w:val="30"/>
        </w:rPr>
      </w:pPr>
      <w:r w:rsidRPr="002367A7">
        <w:rPr>
          <w:rFonts w:ascii="仿宋" w:eastAsia="仿宋" w:hAnsi="仿宋" w:cs="Times New Roman" w:hint="eastAsia"/>
          <w:color w:val="000000"/>
          <w:sz w:val="30"/>
          <w:szCs w:val="30"/>
        </w:rPr>
        <w:t xml:space="preserve">     </w:t>
      </w:r>
      <w:r w:rsidR="00C02A16" w:rsidRPr="002367A7">
        <w:rPr>
          <w:rFonts w:ascii="仿宋" w:eastAsia="仿宋" w:hAnsi="仿宋" w:cs="黑体" w:hint="eastAsia"/>
          <w:color w:val="000000"/>
          <w:kern w:val="0"/>
          <w:sz w:val="30"/>
          <w:szCs w:val="30"/>
        </w:rPr>
        <w:t>四</w:t>
      </w:r>
      <w:r w:rsidR="00A207A3" w:rsidRPr="002367A7">
        <w:rPr>
          <w:rFonts w:ascii="仿宋" w:eastAsia="仿宋" w:hAnsi="仿宋" w:cs="黑体" w:hint="eastAsia"/>
          <w:color w:val="000000"/>
          <w:kern w:val="0"/>
          <w:sz w:val="30"/>
          <w:szCs w:val="30"/>
        </w:rPr>
        <w:t>、资产管理情况</w:t>
      </w:r>
    </w:p>
    <w:p w:rsidR="0076688A" w:rsidRPr="002367A7" w:rsidRDefault="00A207A3" w:rsidP="002367A7">
      <w:pPr>
        <w:widowControl/>
        <w:ind w:firstLineChars="200" w:firstLine="600"/>
        <w:jc w:val="left"/>
        <w:textAlignment w:val="center"/>
        <w:rPr>
          <w:rFonts w:ascii="仿宋" w:eastAsia="仿宋" w:hAnsi="仿宋" w:cs="仿宋_GB2312"/>
          <w:color w:val="000000"/>
          <w:sz w:val="30"/>
          <w:szCs w:val="30"/>
        </w:rPr>
      </w:pPr>
      <w:r w:rsidRPr="002367A7">
        <w:rPr>
          <w:rFonts w:ascii="仿宋" w:eastAsia="仿宋" w:hAnsi="仿宋" w:cs="仿宋_GB2312" w:hint="eastAsia"/>
          <w:color w:val="000000"/>
          <w:kern w:val="0"/>
          <w:sz w:val="30"/>
          <w:szCs w:val="30"/>
        </w:rPr>
        <w:t>截至2020年12月31日,本部门共有车辆0辆;单位价值50万元以上通用设备0台（套），单价100万元以上专用设备0台（套）。</w:t>
      </w:r>
    </w:p>
    <w:p w:rsidR="00C02A16" w:rsidRPr="002367A7" w:rsidRDefault="00A207A3" w:rsidP="00C02A16">
      <w:pPr>
        <w:pStyle w:val="a3"/>
        <w:shd w:val="clear" w:color="auto" w:fill="FFFFFF"/>
        <w:spacing w:line="600" w:lineRule="exact"/>
        <w:jc w:val="both"/>
        <w:rPr>
          <w:rFonts w:ascii="仿宋" w:eastAsia="仿宋" w:hAnsi="仿宋" w:hint="default"/>
          <w:kern w:val="2"/>
          <w:sz w:val="30"/>
          <w:szCs w:val="30"/>
        </w:rPr>
      </w:pPr>
      <w:r w:rsidRPr="002367A7">
        <w:rPr>
          <w:rFonts w:ascii="仿宋" w:eastAsia="仿宋" w:hAnsi="仿宋" w:cs="黑体"/>
          <w:color w:val="000000"/>
          <w:sz w:val="30"/>
          <w:szCs w:val="30"/>
        </w:rPr>
        <w:t>五、部门整体支出绩效情况</w:t>
      </w:r>
      <w:r w:rsidR="00C02A16" w:rsidRPr="002367A7">
        <w:rPr>
          <w:rFonts w:ascii="仿宋" w:eastAsia="仿宋" w:hAnsi="仿宋"/>
          <w:kern w:val="2"/>
          <w:sz w:val="30"/>
          <w:szCs w:val="30"/>
        </w:rPr>
        <w:t>部门整体支出绩效情况如下：</w:t>
      </w:r>
    </w:p>
    <w:p w:rsidR="00C02A16" w:rsidRPr="002367A7" w:rsidRDefault="00C02A16" w:rsidP="00C02A16">
      <w:pPr>
        <w:pStyle w:val="a3"/>
        <w:shd w:val="clear" w:color="auto" w:fill="FFFFFF"/>
        <w:spacing w:line="600" w:lineRule="exact"/>
        <w:ind w:firstLine="482"/>
        <w:jc w:val="both"/>
        <w:rPr>
          <w:rFonts w:ascii="仿宋" w:eastAsia="仿宋" w:hAnsi="仿宋" w:hint="default"/>
          <w:kern w:val="2"/>
          <w:sz w:val="30"/>
          <w:szCs w:val="30"/>
        </w:rPr>
      </w:pPr>
      <w:r w:rsidRPr="002367A7">
        <w:rPr>
          <w:rFonts w:ascii="仿宋" w:eastAsia="仿宋" w:hAnsi="仿宋"/>
          <w:kern w:val="2"/>
          <w:sz w:val="30"/>
          <w:szCs w:val="30"/>
        </w:rPr>
        <w:t>（一）经济效益评价</w:t>
      </w:r>
    </w:p>
    <w:p w:rsidR="00C02A16" w:rsidRPr="002367A7" w:rsidRDefault="00C02A16" w:rsidP="002367A7">
      <w:pPr>
        <w:pStyle w:val="a3"/>
        <w:shd w:val="clear" w:color="auto" w:fill="FFFFFF"/>
        <w:spacing w:line="600" w:lineRule="exact"/>
        <w:ind w:firstLineChars="200" w:firstLine="600"/>
        <w:rPr>
          <w:rFonts w:ascii="仿宋" w:eastAsia="仿宋" w:hAnsi="仿宋" w:hint="default"/>
          <w:kern w:val="2"/>
          <w:sz w:val="30"/>
          <w:szCs w:val="30"/>
        </w:rPr>
      </w:pPr>
      <w:r w:rsidRPr="002367A7">
        <w:rPr>
          <w:rFonts w:ascii="仿宋" w:eastAsia="仿宋" w:hAnsi="仿宋"/>
          <w:kern w:val="2"/>
          <w:sz w:val="30"/>
          <w:szCs w:val="30"/>
        </w:rPr>
        <w:t>1、 预算执行方面，支出总额控制在预算总额以内；2020年度“三公”经费财政拨款支出预算为</w:t>
      </w:r>
      <w:r w:rsidR="00D77EF3" w:rsidRPr="002367A7">
        <w:rPr>
          <w:rFonts w:ascii="仿宋" w:eastAsia="仿宋" w:hAnsi="仿宋"/>
          <w:bCs/>
          <w:sz w:val="30"/>
          <w:szCs w:val="30"/>
        </w:rPr>
        <w:t>6.6</w:t>
      </w:r>
      <w:r w:rsidRPr="002367A7">
        <w:rPr>
          <w:rFonts w:ascii="仿宋" w:eastAsia="仿宋" w:hAnsi="仿宋"/>
          <w:bCs/>
          <w:sz w:val="30"/>
          <w:szCs w:val="30"/>
        </w:rPr>
        <w:t>万元，</w:t>
      </w:r>
      <w:r w:rsidRPr="002367A7">
        <w:rPr>
          <w:rFonts w:ascii="仿宋" w:eastAsia="仿宋" w:hAnsi="仿宋"/>
          <w:kern w:val="2"/>
          <w:sz w:val="30"/>
          <w:szCs w:val="30"/>
        </w:rPr>
        <w:t>决算为</w:t>
      </w:r>
      <w:r w:rsidR="00D77EF3" w:rsidRPr="002367A7">
        <w:rPr>
          <w:rFonts w:ascii="仿宋" w:eastAsia="仿宋" w:hAnsi="仿宋"/>
          <w:kern w:val="2"/>
          <w:sz w:val="30"/>
          <w:szCs w:val="30"/>
        </w:rPr>
        <w:t>0.88</w:t>
      </w:r>
      <w:r w:rsidRPr="002367A7">
        <w:rPr>
          <w:rFonts w:ascii="仿宋" w:eastAsia="仿宋" w:hAnsi="仿宋"/>
          <w:kern w:val="2"/>
          <w:sz w:val="30"/>
          <w:szCs w:val="30"/>
        </w:rPr>
        <w:t>万元，节约了公务接待开支。</w:t>
      </w:r>
    </w:p>
    <w:p w:rsidR="00C02A16" w:rsidRPr="002367A7" w:rsidRDefault="00C02A16" w:rsidP="002367A7">
      <w:pPr>
        <w:pStyle w:val="a3"/>
        <w:shd w:val="clear" w:color="auto" w:fill="FFFFFF"/>
        <w:spacing w:line="600" w:lineRule="exact"/>
        <w:ind w:firstLineChars="200" w:firstLine="600"/>
        <w:rPr>
          <w:rFonts w:ascii="仿宋" w:eastAsia="仿宋" w:hAnsi="仿宋" w:hint="default"/>
          <w:kern w:val="2"/>
          <w:sz w:val="30"/>
          <w:szCs w:val="30"/>
        </w:rPr>
      </w:pPr>
      <w:r w:rsidRPr="002367A7">
        <w:rPr>
          <w:rFonts w:ascii="仿宋" w:eastAsia="仿宋" w:hAnsi="仿宋"/>
          <w:kern w:val="2"/>
          <w:sz w:val="30"/>
          <w:szCs w:val="30"/>
        </w:rPr>
        <w:t xml:space="preserve">2、预算管理方面，制度执行总体较为有效。 </w:t>
      </w:r>
    </w:p>
    <w:p w:rsidR="00C02A16" w:rsidRPr="002367A7" w:rsidRDefault="00C02A16" w:rsidP="00C02A16">
      <w:pPr>
        <w:pStyle w:val="a3"/>
        <w:shd w:val="clear" w:color="auto" w:fill="FFFFFF"/>
        <w:spacing w:line="600" w:lineRule="exact"/>
        <w:ind w:firstLine="482"/>
        <w:jc w:val="both"/>
        <w:rPr>
          <w:rFonts w:ascii="仿宋" w:eastAsia="仿宋" w:hAnsi="仿宋" w:hint="default"/>
          <w:kern w:val="2"/>
          <w:sz w:val="30"/>
          <w:szCs w:val="30"/>
        </w:rPr>
      </w:pPr>
      <w:r w:rsidRPr="002367A7">
        <w:rPr>
          <w:rFonts w:ascii="仿宋" w:eastAsia="仿宋" w:hAnsi="仿宋"/>
          <w:kern w:val="2"/>
          <w:sz w:val="30"/>
          <w:szCs w:val="30"/>
        </w:rPr>
        <w:t>（二）效率性评价和有效性评价</w:t>
      </w:r>
    </w:p>
    <w:p w:rsidR="00C02A16" w:rsidRPr="002367A7" w:rsidRDefault="00C02A16" w:rsidP="00C02A16">
      <w:pPr>
        <w:pStyle w:val="a3"/>
        <w:shd w:val="clear" w:color="auto" w:fill="FFFFFF"/>
        <w:spacing w:line="600" w:lineRule="exact"/>
        <w:ind w:firstLine="482"/>
        <w:jc w:val="both"/>
        <w:rPr>
          <w:rFonts w:ascii="仿宋" w:eastAsia="仿宋" w:hAnsi="仿宋" w:hint="default"/>
          <w:kern w:val="2"/>
          <w:sz w:val="30"/>
          <w:szCs w:val="30"/>
        </w:rPr>
      </w:pPr>
      <w:r w:rsidRPr="002367A7">
        <w:rPr>
          <w:rFonts w:ascii="仿宋" w:eastAsia="仿宋" w:hAnsi="仿宋"/>
          <w:kern w:val="2"/>
          <w:sz w:val="30"/>
          <w:szCs w:val="30"/>
        </w:rPr>
        <w:t>严格遵守国家财经法律法规和内部财务财产管理制度，控制和规范管理经费支出，增强经费预算刚性，预算安排的基本支出保障了正常的工作运转，提高资金使用效益，财政资金尽量做到</w:t>
      </w:r>
      <w:r w:rsidRPr="002367A7">
        <w:rPr>
          <w:rFonts w:ascii="仿宋" w:eastAsia="仿宋" w:hAnsi="仿宋"/>
          <w:kern w:val="2"/>
          <w:sz w:val="30"/>
          <w:szCs w:val="30"/>
        </w:rPr>
        <w:lastRenderedPageBreak/>
        <w:t>科学化精细化管理，支持民生、社保等社会事业发展。</w:t>
      </w:r>
    </w:p>
    <w:p w:rsidR="00C02A16" w:rsidRPr="002367A7" w:rsidRDefault="00C02A16" w:rsidP="00C02A16">
      <w:pPr>
        <w:pStyle w:val="a3"/>
        <w:shd w:val="clear" w:color="auto" w:fill="FFFFFF"/>
        <w:spacing w:line="600" w:lineRule="exact"/>
        <w:ind w:firstLine="482"/>
        <w:jc w:val="both"/>
        <w:rPr>
          <w:rFonts w:ascii="仿宋" w:eastAsia="仿宋" w:hAnsi="仿宋" w:hint="default"/>
          <w:kern w:val="2"/>
          <w:sz w:val="30"/>
          <w:szCs w:val="30"/>
        </w:rPr>
      </w:pPr>
      <w:r w:rsidRPr="002367A7">
        <w:rPr>
          <w:rFonts w:ascii="仿宋" w:eastAsia="仿宋" w:hAnsi="仿宋"/>
          <w:kern w:val="2"/>
          <w:sz w:val="30"/>
          <w:szCs w:val="30"/>
        </w:rPr>
        <w:t>（三）社会公众满意度评价</w:t>
      </w:r>
    </w:p>
    <w:p w:rsidR="00C02A16" w:rsidRPr="002367A7" w:rsidRDefault="00C02A16" w:rsidP="00C02A16">
      <w:pPr>
        <w:pStyle w:val="a3"/>
        <w:shd w:val="clear" w:color="auto" w:fill="FFFFFF"/>
        <w:spacing w:line="600" w:lineRule="exact"/>
        <w:ind w:firstLine="482"/>
        <w:jc w:val="both"/>
        <w:rPr>
          <w:rFonts w:ascii="仿宋" w:eastAsia="仿宋" w:hAnsi="仿宋" w:hint="default"/>
          <w:kern w:val="2"/>
          <w:sz w:val="30"/>
          <w:szCs w:val="30"/>
        </w:rPr>
      </w:pPr>
      <w:r w:rsidRPr="002367A7">
        <w:rPr>
          <w:rFonts w:ascii="仿宋" w:eastAsia="仿宋" w:hAnsi="仿宋"/>
          <w:kern w:val="2"/>
          <w:sz w:val="30"/>
          <w:szCs w:val="30"/>
        </w:rPr>
        <w:t>2020年，我单位全面贯彻党的十九大精神，以习近平新时代中国特色社会主义思想为指导，开展</w:t>
      </w:r>
      <w:r w:rsidR="00D979CD" w:rsidRPr="002367A7">
        <w:rPr>
          <w:rFonts w:ascii="仿宋" w:eastAsia="仿宋" w:hAnsi="仿宋"/>
          <w:kern w:val="2"/>
          <w:sz w:val="30"/>
          <w:szCs w:val="30"/>
        </w:rPr>
        <w:t>科普示范村的建设，科普惠农兴村</w:t>
      </w:r>
      <w:r w:rsidRPr="002367A7">
        <w:rPr>
          <w:rStyle w:val="21"/>
          <w:rFonts w:ascii="仿宋" w:eastAsia="仿宋" w:hAnsi="仿宋" w:cs="仿宋_GB2312"/>
          <w:sz w:val="30"/>
          <w:szCs w:val="30"/>
        </w:rPr>
        <w:t>，</w:t>
      </w:r>
      <w:r w:rsidR="002367A7" w:rsidRPr="002367A7">
        <w:rPr>
          <w:rStyle w:val="21"/>
          <w:rFonts w:ascii="仿宋" w:eastAsia="仿宋" w:hAnsi="仿宋" w:cs="仿宋_GB2312"/>
          <w:sz w:val="30"/>
          <w:szCs w:val="30"/>
        </w:rPr>
        <w:t>科普小镇的建设，科技创新市长奖，</w:t>
      </w:r>
      <w:r w:rsidR="002367A7">
        <w:rPr>
          <w:rStyle w:val="21"/>
          <w:rFonts w:ascii="仿宋" w:eastAsia="仿宋" w:hAnsi="仿宋" w:cs="仿宋_GB2312"/>
          <w:sz w:val="30"/>
          <w:szCs w:val="30"/>
        </w:rPr>
        <w:t>科普进园等活动，</w:t>
      </w:r>
      <w:r w:rsidRPr="002367A7">
        <w:rPr>
          <w:rStyle w:val="21"/>
          <w:rFonts w:ascii="仿宋" w:eastAsia="仿宋" w:hAnsi="仿宋" w:cs="仿宋_GB2312"/>
          <w:sz w:val="30"/>
          <w:szCs w:val="30"/>
        </w:rPr>
        <w:t>产生了良好的社会效应</w:t>
      </w:r>
      <w:r w:rsidRPr="002367A7">
        <w:rPr>
          <w:rFonts w:ascii="仿宋" w:eastAsia="仿宋" w:hAnsi="仿宋"/>
          <w:kern w:val="2"/>
          <w:sz w:val="30"/>
          <w:szCs w:val="30"/>
        </w:rPr>
        <w:t>。</w:t>
      </w:r>
    </w:p>
    <w:p w:rsidR="00C02A16" w:rsidRPr="002367A7" w:rsidRDefault="00C02A16" w:rsidP="002367A7">
      <w:pPr>
        <w:spacing w:line="600" w:lineRule="exact"/>
        <w:ind w:firstLineChars="200" w:firstLine="600"/>
        <w:jc w:val="left"/>
        <w:rPr>
          <w:rFonts w:ascii="仿宋" w:eastAsia="仿宋" w:hAnsi="仿宋"/>
          <w:bCs/>
          <w:sz w:val="30"/>
          <w:szCs w:val="30"/>
        </w:rPr>
      </w:pPr>
      <w:r w:rsidRPr="002367A7">
        <w:rPr>
          <w:rFonts w:ascii="仿宋" w:eastAsia="仿宋" w:hAnsi="仿宋"/>
          <w:bCs/>
          <w:sz w:val="30"/>
          <w:szCs w:val="30"/>
        </w:rPr>
        <w:t>六、存在的主要问题</w:t>
      </w:r>
    </w:p>
    <w:p w:rsidR="00C02A16" w:rsidRPr="002367A7" w:rsidRDefault="00C02A16" w:rsidP="002367A7">
      <w:pPr>
        <w:spacing w:line="600" w:lineRule="exact"/>
        <w:ind w:firstLineChars="200" w:firstLine="600"/>
        <w:jc w:val="left"/>
        <w:rPr>
          <w:rFonts w:ascii="仿宋" w:eastAsia="仿宋" w:hAnsi="仿宋"/>
          <w:color w:val="000000"/>
          <w:sz w:val="30"/>
          <w:szCs w:val="30"/>
          <w:shd w:val="clear" w:color="auto" w:fill="FFFFFF"/>
        </w:rPr>
      </w:pPr>
      <w:r w:rsidRPr="002367A7">
        <w:rPr>
          <w:rFonts w:ascii="仿宋" w:eastAsia="仿宋" w:hAnsi="仿宋" w:hint="eastAsia"/>
          <w:color w:val="000000"/>
          <w:sz w:val="30"/>
          <w:szCs w:val="30"/>
          <w:shd w:val="clear" w:color="auto" w:fill="FFFFFF"/>
        </w:rPr>
        <w:t>支付执行中个别子项目存在预算下达指标与实际资金使用科目不相符现象。</w:t>
      </w:r>
      <w:r w:rsidR="002367A7" w:rsidRPr="002367A7">
        <w:rPr>
          <w:rFonts w:ascii="仿宋" w:eastAsia="仿宋" w:hAnsi="仿宋" w:hint="eastAsia"/>
          <w:color w:val="000000"/>
          <w:sz w:val="30"/>
          <w:szCs w:val="30"/>
          <w:shd w:val="clear" w:color="auto" w:fill="FFFFFF"/>
        </w:rPr>
        <w:t>基本支出中，预算不足。</w:t>
      </w:r>
      <w:r w:rsidR="002367A7">
        <w:rPr>
          <w:rFonts w:ascii="仿宋" w:eastAsia="仿宋" w:hAnsi="仿宋" w:hint="eastAsia"/>
          <w:color w:val="000000"/>
          <w:sz w:val="30"/>
          <w:szCs w:val="30"/>
          <w:shd w:val="clear" w:color="auto" w:fill="FFFFFF"/>
        </w:rPr>
        <w:t>工资与保险有缺口。</w:t>
      </w:r>
    </w:p>
    <w:p w:rsidR="00C02A16" w:rsidRPr="002367A7" w:rsidRDefault="00C02A16" w:rsidP="00C02A16">
      <w:pPr>
        <w:spacing w:line="600" w:lineRule="exact"/>
        <w:ind w:leftChars="246" w:left="517" w:firstLine="1"/>
        <w:jc w:val="left"/>
        <w:rPr>
          <w:rFonts w:ascii="仿宋" w:eastAsia="仿宋" w:hAnsi="仿宋"/>
          <w:bCs/>
          <w:sz w:val="30"/>
          <w:szCs w:val="30"/>
        </w:rPr>
      </w:pPr>
      <w:r w:rsidRPr="002367A7">
        <w:rPr>
          <w:rFonts w:ascii="仿宋" w:eastAsia="仿宋" w:hAnsi="仿宋"/>
          <w:bCs/>
          <w:sz w:val="30"/>
          <w:szCs w:val="30"/>
        </w:rPr>
        <w:t>七、改进措施和有关建议</w:t>
      </w:r>
    </w:p>
    <w:p w:rsidR="00C02A16" w:rsidRPr="002367A7" w:rsidRDefault="00C02A16" w:rsidP="002367A7">
      <w:pPr>
        <w:spacing w:line="600" w:lineRule="exact"/>
        <w:ind w:firstLineChars="150" w:firstLine="450"/>
        <w:jc w:val="left"/>
        <w:rPr>
          <w:rFonts w:ascii="仿宋" w:eastAsia="仿宋" w:hAnsi="仿宋"/>
          <w:bCs/>
          <w:sz w:val="30"/>
          <w:szCs w:val="30"/>
        </w:rPr>
      </w:pPr>
      <w:r w:rsidRPr="002367A7">
        <w:rPr>
          <w:rFonts w:ascii="仿宋" w:eastAsia="仿宋" w:hAnsi="仿宋" w:hint="eastAsia"/>
          <w:bCs/>
          <w:sz w:val="30"/>
          <w:szCs w:val="30"/>
        </w:rPr>
        <w:t>加强学习培训，规范部门预算收支核算，及时了解预算执行差异，合理调整、纠正预算执行偏差，切实提高部门预算收支管理水平，尽可能做到决算与预算相衔接。</w:t>
      </w:r>
    </w:p>
    <w:p w:rsidR="00C02A16" w:rsidRPr="002367A7" w:rsidRDefault="00C02A16" w:rsidP="00C02A16">
      <w:pPr>
        <w:spacing w:line="600" w:lineRule="exact"/>
        <w:rPr>
          <w:rFonts w:ascii="仿宋" w:eastAsia="仿宋" w:hAnsi="仿宋"/>
          <w:sz w:val="30"/>
          <w:szCs w:val="30"/>
        </w:rPr>
      </w:pPr>
    </w:p>
    <w:p w:rsidR="0076688A" w:rsidRPr="002367A7" w:rsidRDefault="0076688A">
      <w:pPr>
        <w:widowControl/>
        <w:jc w:val="left"/>
        <w:textAlignment w:val="center"/>
        <w:rPr>
          <w:rFonts w:ascii="仿宋" w:eastAsia="仿宋" w:hAnsi="仿宋" w:cs="黑体"/>
          <w:color w:val="000000"/>
          <w:sz w:val="30"/>
          <w:szCs w:val="30"/>
        </w:rPr>
      </w:pPr>
    </w:p>
    <w:p w:rsidR="0076688A" w:rsidRPr="002367A7" w:rsidRDefault="0076688A" w:rsidP="002367A7">
      <w:pPr>
        <w:ind w:firstLineChars="200" w:firstLine="600"/>
        <w:rPr>
          <w:rFonts w:ascii="仿宋" w:eastAsia="仿宋" w:hAnsi="仿宋"/>
          <w:sz w:val="30"/>
          <w:szCs w:val="30"/>
        </w:rPr>
      </w:pPr>
    </w:p>
    <w:sectPr w:rsidR="0076688A" w:rsidRPr="002367A7" w:rsidSect="007668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693" w:rsidRDefault="00A75693" w:rsidP="00F6087C">
      <w:r>
        <w:separator/>
      </w:r>
    </w:p>
  </w:endnote>
  <w:endnote w:type="continuationSeparator" w:id="0">
    <w:p w:rsidR="00A75693" w:rsidRDefault="00A75693" w:rsidP="00F608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仿宋简体">
    <w:altName w:val="微软雅黑"/>
    <w:charset w:val="86"/>
    <w:family w:val="script"/>
    <w:pitch w:val="default"/>
    <w:sig w:usb0="00000000" w:usb1="00000000" w:usb2="0000000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693" w:rsidRDefault="00A75693" w:rsidP="00F6087C">
      <w:r>
        <w:separator/>
      </w:r>
    </w:p>
  </w:footnote>
  <w:footnote w:type="continuationSeparator" w:id="0">
    <w:p w:rsidR="00A75693" w:rsidRDefault="00A75693" w:rsidP="00F608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71841"/>
    <w:multiLevelType w:val="singleLevel"/>
    <w:tmpl w:val="3987184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1EC104A"/>
    <w:rsid w:val="000A32E8"/>
    <w:rsid w:val="002367A7"/>
    <w:rsid w:val="004878AE"/>
    <w:rsid w:val="00680CB1"/>
    <w:rsid w:val="00736CF0"/>
    <w:rsid w:val="0076688A"/>
    <w:rsid w:val="007C3DCD"/>
    <w:rsid w:val="009A5190"/>
    <w:rsid w:val="00A207A3"/>
    <w:rsid w:val="00A33EAC"/>
    <w:rsid w:val="00A6496A"/>
    <w:rsid w:val="00A75693"/>
    <w:rsid w:val="00AD46B1"/>
    <w:rsid w:val="00C02A16"/>
    <w:rsid w:val="00C4450C"/>
    <w:rsid w:val="00D77EF3"/>
    <w:rsid w:val="00D979CD"/>
    <w:rsid w:val="00F562B8"/>
    <w:rsid w:val="00F6087C"/>
    <w:rsid w:val="31EC104A"/>
    <w:rsid w:val="41CB7597"/>
    <w:rsid w:val="697628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ode" w:qFormat="1"/>
    <w:lsdException w:name="HTML Definition"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688A"/>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76688A"/>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76688A"/>
    <w:pPr>
      <w:jc w:val="left"/>
    </w:pPr>
    <w:rPr>
      <w:rFonts w:ascii="微软雅黑" w:eastAsia="微软雅黑" w:hAnsi="微软雅黑" w:cs="Times New Roman" w:hint="eastAsia"/>
      <w:kern w:val="0"/>
      <w:szCs w:val="21"/>
    </w:rPr>
  </w:style>
  <w:style w:type="character" w:styleId="a4">
    <w:name w:val="FollowedHyperlink"/>
    <w:basedOn w:val="a0"/>
    <w:qFormat/>
    <w:rsid w:val="0076688A"/>
    <w:rPr>
      <w:color w:val="202020"/>
      <w:u w:val="none"/>
    </w:rPr>
  </w:style>
  <w:style w:type="character" w:styleId="a5">
    <w:name w:val="Emphasis"/>
    <w:basedOn w:val="a0"/>
    <w:qFormat/>
    <w:rsid w:val="0076688A"/>
  </w:style>
  <w:style w:type="character" w:styleId="HTML">
    <w:name w:val="HTML Definition"/>
    <w:basedOn w:val="a0"/>
    <w:qFormat/>
    <w:rsid w:val="0076688A"/>
  </w:style>
  <w:style w:type="character" w:styleId="HTML0">
    <w:name w:val="HTML Acronym"/>
    <w:basedOn w:val="a0"/>
    <w:qFormat/>
    <w:rsid w:val="0076688A"/>
  </w:style>
  <w:style w:type="character" w:styleId="HTML1">
    <w:name w:val="HTML Variable"/>
    <w:basedOn w:val="a0"/>
    <w:qFormat/>
    <w:rsid w:val="0076688A"/>
  </w:style>
  <w:style w:type="character" w:styleId="a6">
    <w:name w:val="Hyperlink"/>
    <w:basedOn w:val="a0"/>
    <w:qFormat/>
    <w:rsid w:val="0076688A"/>
    <w:rPr>
      <w:color w:val="202020"/>
      <w:u w:val="none"/>
    </w:rPr>
  </w:style>
  <w:style w:type="character" w:styleId="HTML2">
    <w:name w:val="HTML Code"/>
    <w:basedOn w:val="a0"/>
    <w:qFormat/>
    <w:rsid w:val="0076688A"/>
    <w:rPr>
      <w:rFonts w:ascii="微软雅黑" w:eastAsia="微软雅黑" w:hAnsi="微软雅黑" w:cs="微软雅黑"/>
      <w:sz w:val="21"/>
      <w:szCs w:val="21"/>
    </w:rPr>
  </w:style>
  <w:style w:type="character" w:styleId="HTML3">
    <w:name w:val="HTML Cite"/>
    <w:basedOn w:val="a0"/>
    <w:rsid w:val="0076688A"/>
  </w:style>
  <w:style w:type="character" w:customStyle="1" w:styleId="font51">
    <w:name w:val="font51"/>
    <w:basedOn w:val="a0"/>
    <w:qFormat/>
    <w:rsid w:val="0076688A"/>
    <w:rPr>
      <w:rFonts w:ascii="方正小标宋简体" w:eastAsia="方正小标宋简体" w:hAnsi="方正小标宋简体" w:cs="方正小标宋简体" w:hint="default"/>
      <w:b/>
      <w:color w:val="000000"/>
      <w:sz w:val="44"/>
      <w:szCs w:val="44"/>
      <w:u w:val="none"/>
    </w:rPr>
  </w:style>
  <w:style w:type="character" w:customStyle="1" w:styleId="font61">
    <w:name w:val="font61"/>
    <w:basedOn w:val="a0"/>
    <w:qFormat/>
    <w:rsid w:val="0076688A"/>
    <w:rPr>
      <w:rFonts w:ascii="仿宋_GB2312" w:eastAsia="仿宋_GB2312" w:cs="仿宋_GB2312" w:hint="default"/>
      <w:color w:val="000000"/>
      <w:sz w:val="32"/>
      <w:szCs w:val="32"/>
      <w:u w:val="none"/>
    </w:rPr>
  </w:style>
  <w:style w:type="character" w:customStyle="1" w:styleId="font01">
    <w:name w:val="font01"/>
    <w:basedOn w:val="a0"/>
    <w:qFormat/>
    <w:rsid w:val="0076688A"/>
    <w:rPr>
      <w:rFonts w:ascii="Times New Roman" w:hAnsi="Times New Roman" w:cs="Times New Roman" w:hint="default"/>
      <w:color w:val="000000"/>
      <w:sz w:val="32"/>
      <w:szCs w:val="32"/>
      <w:u w:val="none"/>
    </w:rPr>
  </w:style>
  <w:style w:type="paragraph" w:styleId="a7">
    <w:name w:val="List Paragraph"/>
    <w:basedOn w:val="a"/>
    <w:uiPriority w:val="99"/>
    <w:unhideWhenUsed/>
    <w:qFormat/>
    <w:rsid w:val="0076688A"/>
    <w:pPr>
      <w:ind w:firstLineChars="200" w:firstLine="420"/>
    </w:pPr>
    <w:rPr>
      <w:rFonts w:ascii="Calibri" w:eastAsia="宋体" w:hAnsi="Calibri" w:cs="Times New Roman"/>
    </w:rPr>
  </w:style>
  <w:style w:type="paragraph" w:customStyle="1" w:styleId="1">
    <w:name w:val="列出段落1"/>
    <w:basedOn w:val="a"/>
    <w:uiPriority w:val="34"/>
    <w:qFormat/>
    <w:rsid w:val="0076688A"/>
    <w:pPr>
      <w:widowControl/>
      <w:adjustRightInd w:val="0"/>
      <w:snapToGrid w:val="0"/>
      <w:spacing w:after="200"/>
      <w:ind w:firstLineChars="200" w:firstLine="420"/>
    </w:pPr>
    <w:rPr>
      <w:rFonts w:ascii="Tahoma" w:eastAsia="微软雅黑" w:hAnsi="Tahoma"/>
      <w:kern w:val="0"/>
      <w:sz w:val="22"/>
      <w:szCs w:val="22"/>
    </w:rPr>
  </w:style>
  <w:style w:type="paragraph" w:styleId="a8">
    <w:name w:val="header"/>
    <w:basedOn w:val="a"/>
    <w:link w:val="Char"/>
    <w:rsid w:val="00F608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F6087C"/>
    <w:rPr>
      <w:rFonts w:asciiTheme="minorHAnsi" w:eastAsiaTheme="minorEastAsia" w:hAnsiTheme="minorHAnsi" w:cstheme="minorBidi"/>
      <w:kern w:val="2"/>
      <w:sz w:val="18"/>
      <w:szCs w:val="18"/>
    </w:rPr>
  </w:style>
  <w:style w:type="paragraph" w:styleId="a9">
    <w:name w:val="footer"/>
    <w:basedOn w:val="a"/>
    <w:link w:val="Char0"/>
    <w:rsid w:val="00F6087C"/>
    <w:pPr>
      <w:tabs>
        <w:tab w:val="center" w:pos="4153"/>
        <w:tab w:val="right" w:pos="8306"/>
      </w:tabs>
      <w:snapToGrid w:val="0"/>
      <w:jc w:val="left"/>
    </w:pPr>
    <w:rPr>
      <w:sz w:val="18"/>
      <w:szCs w:val="18"/>
    </w:rPr>
  </w:style>
  <w:style w:type="character" w:customStyle="1" w:styleId="Char0">
    <w:name w:val="页脚 Char"/>
    <w:basedOn w:val="a0"/>
    <w:link w:val="a9"/>
    <w:rsid w:val="00F6087C"/>
    <w:rPr>
      <w:rFonts w:asciiTheme="minorHAnsi" w:eastAsiaTheme="minorEastAsia" w:hAnsiTheme="minorHAnsi" w:cstheme="minorBidi"/>
      <w:kern w:val="2"/>
      <w:sz w:val="18"/>
      <w:szCs w:val="18"/>
    </w:rPr>
  </w:style>
  <w:style w:type="paragraph" w:styleId="aa">
    <w:name w:val="Body Text Indent"/>
    <w:basedOn w:val="a"/>
    <w:link w:val="Char1"/>
    <w:qFormat/>
    <w:rsid w:val="00A33EAC"/>
    <w:pPr>
      <w:spacing w:line="600" w:lineRule="exact"/>
      <w:ind w:firstLineChars="200" w:firstLine="600"/>
      <w:jc w:val="left"/>
    </w:pPr>
    <w:rPr>
      <w:rFonts w:ascii="方正仿宋简体" w:eastAsia="方正仿宋简体" w:hAnsi="Calibri" w:cs="Times New Roman"/>
      <w:sz w:val="30"/>
    </w:rPr>
  </w:style>
  <w:style w:type="character" w:customStyle="1" w:styleId="Char1">
    <w:name w:val="正文文本缩进 Char"/>
    <w:basedOn w:val="a0"/>
    <w:link w:val="aa"/>
    <w:rsid w:val="00A33EAC"/>
    <w:rPr>
      <w:rFonts w:ascii="方正仿宋简体" w:eastAsia="方正仿宋简体" w:hAnsi="Calibri"/>
      <w:kern w:val="2"/>
      <w:sz w:val="30"/>
      <w:szCs w:val="24"/>
    </w:rPr>
  </w:style>
  <w:style w:type="character" w:customStyle="1" w:styleId="21">
    <w:name w:val="21"/>
    <w:basedOn w:val="a0"/>
    <w:uiPriority w:val="99"/>
    <w:qFormat/>
    <w:rsid w:val="00C02A16"/>
    <w:rPr>
      <w:rFonts w:ascii="楷体_GB2312" w:eastAsia="楷体_GB2312" w:cs="楷体_GB231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262</Words>
  <Characters>1496</Characters>
  <Application>Microsoft Office Word</Application>
  <DocSecurity>0</DocSecurity>
  <Lines>12</Lines>
  <Paragraphs>3</Paragraphs>
  <ScaleCrop>false</ScaleCrop>
  <Company>微软中国</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呵呵</dc:creator>
  <cp:lastModifiedBy>webUser</cp:lastModifiedBy>
  <cp:revision>5</cp:revision>
  <cp:lastPrinted>2021-03-19T01:11:00Z</cp:lastPrinted>
  <dcterms:created xsi:type="dcterms:W3CDTF">2021-07-08T01:24:00Z</dcterms:created>
  <dcterms:modified xsi:type="dcterms:W3CDTF">2022-06-09T07:08:00Z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