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after="360" w:afterLines="150"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2020年度煤炭坝镇人民政府</w:t>
      </w:r>
    </w:p>
    <w:p>
      <w:pPr>
        <w:spacing w:after="360" w:afterLines="150"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部门整体支出绩效自评报告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一、2020年财政工作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，我镇财政工作紧紧围绕市委经济工作会议精神和镇党委、政府的决策部署，以脱贫攻坚为总揽，不断深化财政改革和监督，强化财政管理，狠抓增收节支，努力克服自身财力不足等不利因素影响，财政收入保持稳定态势，有力保障了镇级的各项财力支出。具体表现在以下几个方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（一）、财政收入保持持续稳定，综合实力不断增强</w:t>
      </w:r>
    </w:p>
    <w:p>
      <w:pPr>
        <w:keepNext w:val="0"/>
        <w:keepLines w:val="0"/>
        <w:pageBreakBefore w:val="0"/>
        <w:widowControl/>
        <w:tabs>
          <w:tab w:val="left" w:pos="77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48" w:firstLineChars="196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我镇年度财政总收入共完成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亿元</w:t>
      </w:r>
      <w:r>
        <w:rPr>
          <w:rFonts w:hint="eastAsia" w:ascii="仿宋_GB2312" w:hAnsi="仿宋_GB2312" w:eastAsia="仿宋_GB2312" w:cs="仿宋_GB2312"/>
          <w:sz w:val="28"/>
          <w:szCs w:val="28"/>
        </w:rPr>
        <w:t>，占年度总预算收入的113%；向上争取实际到位的项目资金8123万元，各村基础设施不断改善，镇村面貌焕然一新。</w:t>
      </w:r>
    </w:p>
    <w:p>
      <w:pPr>
        <w:keepNext w:val="0"/>
        <w:keepLines w:val="0"/>
        <w:pageBreakBefore w:val="0"/>
        <w:widowControl/>
        <w:tabs>
          <w:tab w:val="left" w:pos="77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（二）、落实惠农政策，各项补贴及时足额发放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涉农资金是“高压线”，为全面落实国家惠农政策，精心测算各类补贴资金，切实加强补贴资金的管理，制定了具体的实施方案和操作办法，各线办职责分明，密切配合，补贴及时、足额、安全发放到位。2020年共计发放惠民补贴59项、扶贫补贴14项，共计发放资金 1923万。涉农补贴资金全部通过“一卡通”直达受益农户，按季度发放补贴明细条，在日常的工作中对办事群众做到热情接待，认真办理。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（三）、统筹安排财力，确保各部门正常运转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在支出安排上，严格按照“保工资、保运转、保民生、保重点项目”的总体要求，把经济发展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作为第</w:t>
      </w:r>
      <w:r>
        <w:rPr>
          <w:rFonts w:hint="eastAsia" w:ascii="仿宋_GB2312" w:hAnsi="仿宋_GB2312" w:eastAsia="仿宋_GB2312" w:cs="仿宋_GB2312"/>
          <w:sz w:val="28"/>
          <w:szCs w:val="28"/>
        </w:rPr>
        <w:t>一要务。在保证正常支出的基础上，做到了精打细算，勤俭办事，一般性支出压减了11%。重点项目中，支付九年制学校建设工程款及设备采购款3920万元，村级公路黑化及硬化资金1500万元，园区基础设施建设款1000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二、2020年财政预算执行情况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2020年完成财政总收入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亿元，其中：一般公共财政预算收入1.49亿元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、政府性基金预算财政拨款收入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0.03亿元、其他收入0.25亿元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2020年完成财政支出1.49亿元。其中：1、一般公共服务支出3224万元；2、公共安全支出43万元；3、教育支出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313.61万</w:t>
      </w:r>
      <w:r>
        <w:rPr>
          <w:rFonts w:hint="eastAsia" w:ascii="仿宋_GB2312" w:hAnsi="仿宋_GB2312" w:eastAsia="仿宋_GB2312" w:cs="仿宋_GB2312"/>
          <w:sz w:val="28"/>
          <w:szCs w:val="28"/>
        </w:rPr>
        <w:t>元；4、文化旅游体育与传媒45万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；5、社会保障和就业728万元；6、卫生与健康支出132万元；7、节能环保210万元；8、城乡社区41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万元；9、农林水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1737.15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万元；10、交通运输114万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；11、资源勘探信息201万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；12、自然资源海洋气象130万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；13、住房保障1855万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；14、灾害防治及应急管理213万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总的来看，2020年财政预算执行情况是好的，实现了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“四</w:t>
      </w:r>
      <w:r>
        <w:rPr>
          <w:rFonts w:hint="eastAsia" w:ascii="仿宋_GB2312" w:hAnsi="仿宋_GB2312" w:eastAsia="仿宋_GB2312" w:cs="仿宋_GB2312"/>
          <w:sz w:val="28"/>
          <w:szCs w:val="28"/>
        </w:rPr>
        <w:t>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目标，保证了政府各部门的高效运转，党委政府的各项决策有效落实。存在的问题，主要在于增速不快，收支矛盾突出，支出压力较大，专项资金监管和精细化管理还有待加强等等。我们对于这些问题，必须高度重视，采取有效措施，在今后的工作中积极加以解决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 </w:t>
      </w:r>
    </w:p>
    <w:sectPr>
      <w:footerReference r:id="rId4" w:type="default"/>
      <w:footerReference r:id="rId5" w:type="even"/>
      <w:pgSz w:w="11906" w:h="16838"/>
      <w:pgMar w:top="737" w:right="1531" w:bottom="737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jg3OWE2YTM3NTYxZjYwOTRkMGZlNGE1Mzk3NDMifQ=="/>
  </w:docVars>
  <w:rsids>
    <w:rsidRoot w:val="00D31D50"/>
    <w:rsid w:val="00022132"/>
    <w:rsid w:val="00103500"/>
    <w:rsid w:val="001200AB"/>
    <w:rsid w:val="001542B3"/>
    <w:rsid w:val="001803D9"/>
    <w:rsid w:val="001834C9"/>
    <w:rsid w:val="001E60C0"/>
    <w:rsid w:val="001F5E03"/>
    <w:rsid w:val="002157CC"/>
    <w:rsid w:val="00217739"/>
    <w:rsid w:val="00247A03"/>
    <w:rsid w:val="00255192"/>
    <w:rsid w:val="002A68A1"/>
    <w:rsid w:val="002D3129"/>
    <w:rsid w:val="002F58E5"/>
    <w:rsid w:val="003229BC"/>
    <w:rsid w:val="00323B43"/>
    <w:rsid w:val="00340224"/>
    <w:rsid w:val="00362DEF"/>
    <w:rsid w:val="00390F35"/>
    <w:rsid w:val="003A57FA"/>
    <w:rsid w:val="003C5955"/>
    <w:rsid w:val="003D37D8"/>
    <w:rsid w:val="003D40B2"/>
    <w:rsid w:val="00426133"/>
    <w:rsid w:val="004358AB"/>
    <w:rsid w:val="00497126"/>
    <w:rsid w:val="004D265E"/>
    <w:rsid w:val="00522A5D"/>
    <w:rsid w:val="0053661E"/>
    <w:rsid w:val="00554D5B"/>
    <w:rsid w:val="00576CDE"/>
    <w:rsid w:val="00577981"/>
    <w:rsid w:val="0058796A"/>
    <w:rsid w:val="0059139D"/>
    <w:rsid w:val="005A475A"/>
    <w:rsid w:val="005C5342"/>
    <w:rsid w:val="005E0EAB"/>
    <w:rsid w:val="006A7387"/>
    <w:rsid w:val="00763331"/>
    <w:rsid w:val="007B7DD9"/>
    <w:rsid w:val="007C2879"/>
    <w:rsid w:val="007E5CE7"/>
    <w:rsid w:val="008504C1"/>
    <w:rsid w:val="008511A0"/>
    <w:rsid w:val="008A01E7"/>
    <w:rsid w:val="008B1A01"/>
    <w:rsid w:val="008B7726"/>
    <w:rsid w:val="008C514C"/>
    <w:rsid w:val="008C733E"/>
    <w:rsid w:val="008D03D1"/>
    <w:rsid w:val="008E6639"/>
    <w:rsid w:val="00963925"/>
    <w:rsid w:val="009900FB"/>
    <w:rsid w:val="009A0724"/>
    <w:rsid w:val="009C74F5"/>
    <w:rsid w:val="009D110B"/>
    <w:rsid w:val="009F5211"/>
    <w:rsid w:val="009F6F64"/>
    <w:rsid w:val="00A1593F"/>
    <w:rsid w:val="00A40E00"/>
    <w:rsid w:val="00A871DC"/>
    <w:rsid w:val="00A95D77"/>
    <w:rsid w:val="00A97B1D"/>
    <w:rsid w:val="00AB55F0"/>
    <w:rsid w:val="00AE0FEA"/>
    <w:rsid w:val="00B37135"/>
    <w:rsid w:val="00B43A77"/>
    <w:rsid w:val="00BA0160"/>
    <w:rsid w:val="00BC6CA6"/>
    <w:rsid w:val="00C85D92"/>
    <w:rsid w:val="00CB1C59"/>
    <w:rsid w:val="00CE3220"/>
    <w:rsid w:val="00D05A27"/>
    <w:rsid w:val="00D31D50"/>
    <w:rsid w:val="00D8038D"/>
    <w:rsid w:val="00D808BB"/>
    <w:rsid w:val="00D95E31"/>
    <w:rsid w:val="00DE457D"/>
    <w:rsid w:val="00E1647D"/>
    <w:rsid w:val="00E4477A"/>
    <w:rsid w:val="00EA75C3"/>
    <w:rsid w:val="00EF7995"/>
    <w:rsid w:val="00F750EF"/>
    <w:rsid w:val="00FA069F"/>
    <w:rsid w:val="00FC2385"/>
    <w:rsid w:val="00FD139A"/>
    <w:rsid w:val="00FF6CBF"/>
    <w:rsid w:val="03651F0F"/>
    <w:rsid w:val="09894D5C"/>
    <w:rsid w:val="10E9512F"/>
    <w:rsid w:val="15074622"/>
    <w:rsid w:val="1E7B3B5E"/>
    <w:rsid w:val="28682C76"/>
    <w:rsid w:val="2CAE356E"/>
    <w:rsid w:val="4DA64277"/>
    <w:rsid w:val="51471133"/>
    <w:rsid w:val="61543AAB"/>
    <w:rsid w:val="641353A2"/>
    <w:rsid w:val="68126CC8"/>
    <w:rsid w:val="699A165B"/>
    <w:rsid w:val="6C3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annotation text"/>
    <w:basedOn w:val="1"/>
    <w:link w:val="17"/>
    <w:semiHidden/>
    <w:unhideWhenUsed/>
    <w:qFormat/>
    <w:uiPriority w:val="99"/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link w:val="7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页脚 字符"/>
    <w:link w:val="6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6">
    <w:name w:val="批注框文本 字符"/>
    <w:link w:val="5"/>
    <w:semiHidden/>
    <w:qFormat/>
    <w:locked/>
    <w:uiPriority w:val="99"/>
    <w:rPr>
      <w:rFonts w:ascii="Tahoma" w:hAnsi="Tahoma" w:cs="Times New Roman"/>
      <w:kern w:val="0"/>
      <w:sz w:val="2"/>
    </w:rPr>
  </w:style>
  <w:style w:type="character" w:customStyle="1" w:styleId="17">
    <w:name w:val="批注文字 字符"/>
    <w:link w:val="4"/>
    <w:semiHidden/>
    <w:uiPriority w:val="99"/>
    <w:rPr>
      <w:rFonts w:ascii="Tahoma" w:hAnsi="Tahoma" w:eastAsia="微软雅黑"/>
      <w:sz w:val="22"/>
      <w:szCs w:val="22"/>
    </w:rPr>
  </w:style>
  <w:style w:type="character" w:customStyle="1" w:styleId="18">
    <w:name w:val="批注主题 字符"/>
    <w:link w:val="9"/>
    <w:semiHidden/>
    <w:qFormat/>
    <w:uiPriority w:val="99"/>
    <w:rPr>
      <w:rFonts w:ascii="Tahoma" w:hAnsi="Tahoma" w:eastAsia="微软雅黑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1098</Characters>
  <Lines>7</Lines>
  <Paragraphs>2</Paragraphs>
  <TotalTime>29</TotalTime>
  <ScaleCrop>false</ScaleCrop>
  <LinksUpToDate>false</LinksUpToDate>
  <CharactersWithSpaces>1108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2021-04-07T01:27:00Z</dcterms:created>
  <dc:creator>Administrator</dc:creator>
  <cp:lastModifiedBy>问天</cp:lastModifiedBy>
  <cp:lastPrinted>2021-04-25T02:15:00Z</cp:lastPrinted>
  <dcterms:modified xsi:type="dcterms:W3CDTF">2022-06-09T06:55:10Z</dcterms:modified>
  <dc:title>煤炭坝镇2020年度财政预算执行情况和2021年财政预算（草案）的报告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11D44F3AF76B4E9A9F8A17ED6C4D5A16</vt:lpwstr>
  </property>
</Properties>
</file>