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796" w:rsidRDefault="0037122F">
      <w:pPr>
        <w:spacing w:line="220" w:lineRule="atLeast"/>
        <w:jc w:val="center"/>
        <w:rPr>
          <w:rFonts w:ascii="黑体" w:eastAsia="黑体" w:hAnsi="黑体"/>
          <w:b/>
          <w:sz w:val="44"/>
          <w:szCs w:val="44"/>
        </w:rPr>
      </w:pPr>
      <w:bookmarkStart w:id="0" w:name="_GoBack"/>
      <w:r>
        <w:rPr>
          <w:rFonts w:ascii="黑体" w:eastAsia="黑体" w:hAnsi="黑体" w:hint="eastAsia"/>
          <w:b/>
          <w:sz w:val="44"/>
          <w:szCs w:val="44"/>
        </w:rPr>
        <w:t>宁乡市沩山乡人民政府</w:t>
      </w:r>
    </w:p>
    <w:p w:rsidR="00382796" w:rsidRDefault="0037122F">
      <w:pPr>
        <w:spacing w:line="220" w:lineRule="atLeast"/>
        <w:jc w:val="center"/>
        <w:rPr>
          <w:rFonts w:ascii="黑体" w:eastAsia="黑体" w:hAnsi="黑体"/>
          <w:b/>
          <w:sz w:val="44"/>
          <w:szCs w:val="44"/>
        </w:rPr>
      </w:pPr>
      <w:r>
        <w:rPr>
          <w:rFonts w:ascii="黑体" w:eastAsia="黑体" w:hAnsi="黑体"/>
          <w:b/>
          <w:sz w:val="44"/>
          <w:szCs w:val="44"/>
        </w:rPr>
        <w:t>2021</w:t>
      </w:r>
      <w:r>
        <w:rPr>
          <w:rFonts w:ascii="黑体" w:eastAsia="黑体" w:hAnsi="黑体" w:hint="eastAsia"/>
          <w:b/>
          <w:sz w:val="44"/>
          <w:szCs w:val="44"/>
        </w:rPr>
        <w:t>年部门整体支出绩效自评报告</w:t>
      </w:r>
    </w:p>
    <w:bookmarkEnd w:id="0"/>
    <w:p w:rsidR="00382796" w:rsidRDefault="0037122F">
      <w:pPr>
        <w:spacing w:after="0" w:line="560" w:lineRule="exact"/>
        <w:rPr>
          <w:rFonts w:ascii="仿宋" w:eastAsia="仿宋" w:hAnsi="仿宋"/>
          <w:b/>
          <w:sz w:val="32"/>
          <w:szCs w:val="32"/>
        </w:rPr>
      </w:pPr>
      <w:r>
        <w:rPr>
          <w:rFonts w:ascii="仿宋" w:eastAsia="仿宋" w:hAnsi="仿宋" w:hint="eastAsia"/>
          <w:b/>
          <w:sz w:val="32"/>
          <w:szCs w:val="32"/>
        </w:rPr>
        <w:t>一、部门概况</w:t>
      </w:r>
    </w:p>
    <w:p w:rsidR="00382796" w:rsidRDefault="0037122F">
      <w:pPr>
        <w:widowControl w:val="0"/>
        <w:adjustRightInd/>
        <w:snapToGrid/>
        <w:spacing w:after="0" w:line="56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（一）职能职责</w:t>
      </w:r>
    </w:p>
    <w:p w:rsidR="00382796" w:rsidRDefault="0037122F">
      <w:pPr>
        <w:widowControl w:val="0"/>
        <w:shd w:val="clear" w:color="auto" w:fill="FFFFFF"/>
        <w:adjustRightInd/>
        <w:snapToGrid/>
        <w:spacing w:after="0" w:line="560" w:lineRule="exact"/>
        <w:ind w:firstLine="624"/>
        <w:rPr>
          <w:rFonts w:ascii="仿宋" w:eastAsia="仿宋" w:hAnsi="仿宋" w:cs="Times New Roman"/>
          <w:kern w:val="2"/>
          <w:sz w:val="32"/>
          <w:szCs w:val="32"/>
        </w:rPr>
      </w:pPr>
      <w:r>
        <w:rPr>
          <w:rFonts w:ascii="仿宋" w:eastAsia="仿宋" w:hAnsi="仿宋" w:cs="Times New Roman" w:hint="eastAsia"/>
          <w:kern w:val="2"/>
          <w:sz w:val="32"/>
          <w:szCs w:val="32"/>
        </w:rPr>
        <w:t>1.</w:t>
      </w:r>
      <w:r>
        <w:rPr>
          <w:rFonts w:ascii="仿宋" w:eastAsia="仿宋" w:hAnsi="仿宋" w:cs="Times New Roman" w:hint="eastAsia"/>
          <w:kern w:val="2"/>
          <w:sz w:val="32"/>
          <w:szCs w:val="32"/>
        </w:rPr>
        <w:t>制定和</w:t>
      </w:r>
      <w:hyperlink r:id="rId6" w:history="1">
        <w:r>
          <w:rPr>
            <w:rFonts w:ascii="仿宋" w:eastAsia="仿宋" w:hAnsi="仿宋" w:cs="Times New Roman" w:hint="eastAsia"/>
            <w:kern w:val="2"/>
            <w:sz w:val="32"/>
            <w:szCs w:val="32"/>
          </w:rPr>
          <w:t>组织</w:t>
        </w:r>
      </w:hyperlink>
      <w:r>
        <w:rPr>
          <w:rFonts w:ascii="仿宋" w:eastAsia="仿宋" w:hAnsi="仿宋" w:cs="Times New Roman" w:hint="eastAsia"/>
          <w:kern w:val="2"/>
          <w:sz w:val="32"/>
          <w:szCs w:val="32"/>
        </w:rPr>
        <w:t>实施经济、科技和</w:t>
      </w:r>
      <w:hyperlink r:id="rId7" w:history="1">
        <w:r>
          <w:rPr>
            <w:rFonts w:ascii="仿宋" w:eastAsia="仿宋" w:hAnsi="仿宋" w:cs="Times New Roman" w:hint="eastAsia"/>
            <w:kern w:val="2"/>
            <w:sz w:val="32"/>
            <w:szCs w:val="32"/>
          </w:rPr>
          <w:t>社会发展</w:t>
        </w:r>
      </w:hyperlink>
      <w:hyperlink r:id="rId8" w:history="1">
        <w:r>
          <w:rPr>
            <w:rFonts w:ascii="仿宋" w:eastAsia="仿宋" w:hAnsi="仿宋" w:cs="Times New Roman" w:hint="eastAsia"/>
            <w:kern w:val="2"/>
            <w:sz w:val="32"/>
            <w:szCs w:val="32"/>
          </w:rPr>
          <w:t>计划</w:t>
        </w:r>
      </w:hyperlink>
      <w:r>
        <w:rPr>
          <w:rFonts w:ascii="仿宋" w:eastAsia="仿宋" w:hAnsi="仿宋" w:cs="Times New Roman" w:hint="eastAsia"/>
          <w:kern w:val="2"/>
          <w:sz w:val="32"/>
          <w:szCs w:val="32"/>
        </w:rPr>
        <w:t>，制定</w:t>
      </w:r>
      <w:hyperlink r:id="rId9" w:history="1">
        <w:r>
          <w:rPr>
            <w:rFonts w:ascii="仿宋" w:eastAsia="仿宋" w:hAnsi="仿宋" w:cs="Times New Roman" w:hint="eastAsia"/>
            <w:kern w:val="2"/>
            <w:sz w:val="32"/>
            <w:szCs w:val="32"/>
          </w:rPr>
          <w:t>资源开发</w:t>
        </w:r>
      </w:hyperlink>
      <w:r>
        <w:rPr>
          <w:rFonts w:ascii="仿宋" w:eastAsia="仿宋" w:hAnsi="仿宋" w:cs="Times New Roman" w:hint="eastAsia"/>
          <w:kern w:val="2"/>
          <w:sz w:val="32"/>
          <w:szCs w:val="32"/>
        </w:rPr>
        <w:t>技术改造和</w:t>
      </w:r>
      <w:hyperlink r:id="rId10" w:history="1">
        <w:r>
          <w:rPr>
            <w:rFonts w:ascii="仿宋" w:eastAsia="仿宋" w:hAnsi="仿宋" w:cs="Times New Roman" w:hint="eastAsia"/>
            <w:kern w:val="2"/>
            <w:sz w:val="32"/>
            <w:szCs w:val="32"/>
          </w:rPr>
          <w:t>产业结构</w:t>
        </w:r>
      </w:hyperlink>
      <w:r>
        <w:rPr>
          <w:rFonts w:ascii="仿宋" w:eastAsia="仿宋" w:hAnsi="仿宋" w:cs="Times New Roman" w:hint="eastAsia"/>
          <w:kern w:val="2"/>
          <w:sz w:val="32"/>
          <w:szCs w:val="32"/>
        </w:rPr>
        <w:t>调整方案，组织指导好各业生产，搞好商品流通，协调好本镇与外</w:t>
      </w:r>
      <w:hyperlink r:id="rId11" w:history="1">
        <w:r>
          <w:rPr>
            <w:rFonts w:ascii="仿宋" w:eastAsia="仿宋" w:hAnsi="仿宋" w:cs="Times New Roman" w:hint="eastAsia"/>
            <w:kern w:val="2"/>
            <w:sz w:val="32"/>
            <w:szCs w:val="32"/>
          </w:rPr>
          <w:t>地区</w:t>
        </w:r>
      </w:hyperlink>
      <w:r>
        <w:rPr>
          <w:rFonts w:ascii="仿宋" w:eastAsia="仿宋" w:hAnsi="仿宋" w:cs="Times New Roman" w:hint="eastAsia"/>
          <w:kern w:val="2"/>
          <w:sz w:val="32"/>
          <w:szCs w:val="32"/>
        </w:rPr>
        <w:t>的经济交流与合作，抓好招商引资，</w:t>
      </w:r>
      <w:hyperlink r:id="rId12" w:history="1">
        <w:r>
          <w:rPr>
            <w:rFonts w:ascii="仿宋" w:eastAsia="仿宋" w:hAnsi="仿宋" w:cs="Times New Roman" w:hint="eastAsia"/>
            <w:kern w:val="2"/>
            <w:sz w:val="32"/>
            <w:szCs w:val="32"/>
          </w:rPr>
          <w:t>人才</w:t>
        </w:r>
      </w:hyperlink>
      <w:hyperlink r:id="rId13" w:history="1">
        <w:r>
          <w:rPr>
            <w:rFonts w:ascii="仿宋" w:eastAsia="仿宋" w:hAnsi="仿宋" w:cs="Times New Roman" w:hint="eastAsia"/>
            <w:kern w:val="2"/>
            <w:sz w:val="32"/>
            <w:szCs w:val="32"/>
          </w:rPr>
          <w:t>引进项目</w:t>
        </w:r>
      </w:hyperlink>
      <w:r>
        <w:rPr>
          <w:rFonts w:ascii="仿宋" w:eastAsia="仿宋" w:hAnsi="仿宋" w:cs="Times New Roman" w:hint="eastAsia"/>
          <w:kern w:val="2"/>
          <w:sz w:val="32"/>
          <w:szCs w:val="32"/>
        </w:rPr>
        <w:t>开</w:t>
      </w:r>
      <w:r>
        <w:rPr>
          <w:rFonts w:ascii="仿宋" w:eastAsia="仿宋" w:hAnsi="仿宋" w:cs="Times New Roman" w:hint="eastAsia"/>
          <w:kern w:val="2"/>
          <w:sz w:val="32"/>
          <w:szCs w:val="32"/>
        </w:rPr>
        <w:t>发，不断培育</w:t>
      </w:r>
      <w:hyperlink r:id="rId14" w:history="1">
        <w:r>
          <w:rPr>
            <w:rFonts w:ascii="仿宋" w:eastAsia="仿宋" w:hAnsi="仿宋" w:cs="Times New Roman" w:hint="eastAsia"/>
            <w:kern w:val="2"/>
            <w:sz w:val="32"/>
            <w:szCs w:val="32"/>
          </w:rPr>
          <w:t>市场体系</w:t>
        </w:r>
      </w:hyperlink>
      <w:r>
        <w:rPr>
          <w:rFonts w:ascii="仿宋" w:eastAsia="仿宋" w:hAnsi="仿宋" w:cs="Times New Roman" w:hint="eastAsia"/>
          <w:kern w:val="2"/>
          <w:sz w:val="32"/>
          <w:szCs w:val="32"/>
        </w:rPr>
        <w:t>，组织经济运行，促进经济发展。</w:t>
      </w:r>
    </w:p>
    <w:p w:rsidR="00382796" w:rsidRDefault="0037122F">
      <w:pPr>
        <w:widowControl w:val="0"/>
        <w:shd w:val="clear" w:color="auto" w:fill="FFFFFF"/>
        <w:adjustRightInd/>
        <w:snapToGrid/>
        <w:spacing w:after="0" w:line="560" w:lineRule="exact"/>
        <w:ind w:firstLine="624"/>
        <w:jc w:val="both"/>
        <w:rPr>
          <w:rFonts w:ascii="仿宋" w:eastAsia="仿宋" w:hAnsi="仿宋" w:cs="Times New Roman"/>
          <w:kern w:val="2"/>
          <w:sz w:val="32"/>
          <w:szCs w:val="32"/>
        </w:rPr>
      </w:pPr>
      <w:r>
        <w:rPr>
          <w:rFonts w:ascii="仿宋" w:eastAsia="仿宋" w:hAnsi="仿宋" w:cs="Times New Roman" w:hint="eastAsia"/>
          <w:kern w:val="2"/>
          <w:sz w:val="32"/>
          <w:szCs w:val="32"/>
        </w:rPr>
        <w:t>2.</w:t>
      </w:r>
      <w:r>
        <w:rPr>
          <w:rFonts w:ascii="仿宋" w:eastAsia="仿宋" w:hAnsi="仿宋" w:cs="Times New Roman" w:hint="eastAsia"/>
          <w:kern w:val="2"/>
          <w:sz w:val="32"/>
          <w:szCs w:val="32"/>
        </w:rPr>
        <w:t>制定并组织实施村镇建设</w:t>
      </w:r>
      <w:hyperlink r:id="rId15" w:history="1">
        <w:r>
          <w:rPr>
            <w:rFonts w:ascii="仿宋" w:eastAsia="仿宋" w:hAnsi="仿宋" w:cs="Times New Roman" w:hint="eastAsia"/>
            <w:kern w:val="2"/>
            <w:sz w:val="32"/>
            <w:szCs w:val="32"/>
          </w:rPr>
          <w:t>规划</w:t>
        </w:r>
      </w:hyperlink>
      <w:r>
        <w:rPr>
          <w:rFonts w:ascii="仿宋" w:eastAsia="仿宋" w:hAnsi="仿宋" w:cs="Times New Roman" w:hint="eastAsia"/>
          <w:kern w:val="2"/>
          <w:sz w:val="32"/>
          <w:szCs w:val="32"/>
        </w:rPr>
        <w:t>，部署重点工程建设，地方道路建设及</w:t>
      </w:r>
      <w:hyperlink r:id="rId16" w:history="1">
        <w:r>
          <w:rPr>
            <w:rFonts w:ascii="仿宋" w:eastAsia="仿宋" w:hAnsi="仿宋" w:cs="Times New Roman" w:hint="eastAsia"/>
            <w:kern w:val="2"/>
            <w:sz w:val="32"/>
            <w:szCs w:val="32"/>
          </w:rPr>
          <w:t>公共设施</w:t>
        </w:r>
      </w:hyperlink>
      <w:r>
        <w:rPr>
          <w:rFonts w:ascii="仿宋" w:eastAsia="仿宋" w:hAnsi="仿宋" w:cs="Times New Roman" w:hint="eastAsia"/>
          <w:kern w:val="2"/>
          <w:sz w:val="32"/>
          <w:szCs w:val="32"/>
        </w:rPr>
        <w:t>，</w:t>
      </w:r>
      <w:hyperlink r:id="rId17" w:history="1">
        <w:r>
          <w:rPr>
            <w:rFonts w:ascii="仿宋" w:eastAsia="仿宋" w:hAnsi="仿宋" w:cs="Times New Roman" w:hint="eastAsia"/>
            <w:kern w:val="2"/>
            <w:sz w:val="32"/>
            <w:szCs w:val="32"/>
          </w:rPr>
          <w:t>水利设施</w:t>
        </w:r>
      </w:hyperlink>
      <w:r>
        <w:rPr>
          <w:rFonts w:ascii="仿宋" w:eastAsia="仿宋" w:hAnsi="仿宋" w:cs="Times New Roman" w:hint="eastAsia"/>
          <w:kern w:val="2"/>
          <w:sz w:val="32"/>
          <w:szCs w:val="32"/>
        </w:rPr>
        <w:t>的管理，负责</w:t>
      </w:r>
      <w:hyperlink r:id="rId18" w:history="1">
        <w:r>
          <w:rPr>
            <w:rFonts w:ascii="仿宋" w:eastAsia="仿宋" w:hAnsi="仿宋" w:cs="Times New Roman" w:hint="eastAsia"/>
            <w:kern w:val="2"/>
            <w:sz w:val="32"/>
            <w:szCs w:val="32"/>
          </w:rPr>
          <w:t>土地</w:t>
        </w:r>
      </w:hyperlink>
      <w:r>
        <w:rPr>
          <w:rFonts w:ascii="仿宋" w:eastAsia="仿宋" w:hAnsi="仿宋" w:cs="Times New Roman" w:hint="eastAsia"/>
          <w:kern w:val="2"/>
          <w:sz w:val="32"/>
          <w:szCs w:val="32"/>
        </w:rPr>
        <w:t>、林木、水等自然资源和</w:t>
      </w:r>
      <w:hyperlink r:id="rId19" w:history="1">
        <w:r>
          <w:rPr>
            <w:rFonts w:ascii="仿宋" w:eastAsia="仿宋" w:hAnsi="仿宋" w:cs="Times New Roman" w:hint="eastAsia"/>
            <w:kern w:val="2"/>
            <w:sz w:val="32"/>
            <w:szCs w:val="32"/>
          </w:rPr>
          <w:t>生态环境</w:t>
        </w:r>
      </w:hyperlink>
      <w:r>
        <w:rPr>
          <w:rFonts w:ascii="仿宋" w:eastAsia="仿宋" w:hAnsi="仿宋" w:cs="Times New Roman" w:hint="eastAsia"/>
          <w:kern w:val="2"/>
          <w:sz w:val="32"/>
          <w:szCs w:val="32"/>
        </w:rPr>
        <w:t>的保护，做好护林防火工作。</w:t>
      </w:r>
    </w:p>
    <w:p w:rsidR="00382796" w:rsidRDefault="0037122F">
      <w:pPr>
        <w:widowControl w:val="0"/>
        <w:shd w:val="clear" w:color="auto" w:fill="FFFFFF"/>
        <w:adjustRightInd/>
        <w:snapToGrid/>
        <w:spacing w:after="0" w:line="560" w:lineRule="exact"/>
        <w:ind w:firstLine="624"/>
        <w:jc w:val="both"/>
        <w:rPr>
          <w:rFonts w:ascii="仿宋" w:eastAsia="仿宋" w:hAnsi="仿宋" w:cs="Times New Roman"/>
          <w:kern w:val="2"/>
          <w:sz w:val="32"/>
          <w:szCs w:val="32"/>
        </w:rPr>
      </w:pPr>
      <w:r>
        <w:rPr>
          <w:rFonts w:ascii="仿宋" w:eastAsia="仿宋" w:hAnsi="仿宋" w:cs="Times New Roman" w:hint="eastAsia"/>
          <w:kern w:val="2"/>
          <w:sz w:val="32"/>
          <w:szCs w:val="32"/>
        </w:rPr>
        <w:t>3.</w:t>
      </w:r>
      <w:r>
        <w:rPr>
          <w:rFonts w:ascii="仿宋" w:eastAsia="仿宋" w:hAnsi="仿宋" w:cs="Times New Roman" w:hint="eastAsia"/>
          <w:kern w:val="2"/>
          <w:sz w:val="32"/>
          <w:szCs w:val="32"/>
        </w:rPr>
        <w:t>负责本行政区域内的</w:t>
      </w:r>
      <w:hyperlink r:id="rId20" w:history="1">
        <w:r>
          <w:rPr>
            <w:rFonts w:ascii="仿宋" w:eastAsia="仿宋" w:hAnsi="仿宋" w:cs="Times New Roman" w:hint="eastAsia"/>
            <w:kern w:val="2"/>
            <w:sz w:val="32"/>
            <w:szCs w:val="32"/>
          </w:rPr>
          <w:t>民政</w:t>
        </w:r>
      </w:hyperlink>
      <w:r>
        <w:rPr>
          <w:rFonts w:ascii="仿宋" w:eastAsia="仿宋" w:hAnsi="仿宋" w:cs="Times New Roman" w:hint="eastAsia"/>
          <w:kern w:val="2"/>
          <w:sz w:val="32"/>
          <w:szCs w:val="32"/>
        </w:rPr>
        <w:t>、</w:t>
      </w:r>
      <w:hyperlink r:id="rId21" w:history="1">
        <w:r>
          <w:rPr>
            <w:rFonts w:ascii="仿宋" w:eastAsia="仿宋" w:hAnsi="仿宋" w:cs="Times New Roman" w:hint="eastAsia"/>
            <w:kern w:val="2"/>
            <w:sz w:val="32"/>
            <w:szCs w:val="32"/>
          </w:rPr>
          <w:t>计划生育</w:t>
        </w:r>
      </w:hyperlink>
      <w:r>
        <w:rPr>
          <w:rFonts w:ascii="仿宋" w:eastAsia="仿宋" w:hAnsi="仿宋" w:cs="Times New Roman" w:hint="eastAsia"/>
          <w:kern w:val="2"/>
          <w:sz w:val="32"/>
          <w:szCs w:val="32"/>
        </w:rPr>
        <w:t>、文化教育、卫生、体育等</w:t>
      </w:r>
      <w:hyperlink r:id="rId22" w:history="1">
        <w:r>
          <w:rPr>
            <w:rFonts w:ascii="仿宋" w:eastAsia="仿宋" w:hAnsi="仿宋" w:cs="Times New Roman" w:hint="eastAsia"/>
            <w:kern w:val="2"/>
            <w:sz w:val="32"/>
            <w:szCs w:val="32"/>
          </w:rPr>
          <w:t>社会</w:t>
        </w:r>
      </w:hyperlink>
      <w:hyperlink r:id="rId23" w:history="1">
        <w:r>
          <w:rPr>
            <w:rFonts w:ascii="仿宋" w:eastAsia="仿宋" w:hAnsi="仿宋" w:cs="Times New Roman" w:hint="eastAsia"/>
            <w:kern w:val="2"/>
            <w:sz w:val="32"/>
            <w:szCs w:val="32"/>
          </w:rPr>
          <w:t>公益事业</w:t>
        </w:r>
      </w:hyperlink>
      <w:r>
        <w:rPr>
          <w:rFonts w:ascii="仿宋" w:eastAsia="仿宋" w:hAnsi="仿宋" w:cs="Times New Roman" w:hint="eastAsia"/>
          <w:kern w:val="2"/>
          <w:sz w:val="32"/>
          <w:szCs w:val="32"/>
        </w:rPr>
        <w:t>的综合性工作，维护一切经济单位和个人的正当经济</w:t>
      </w:r>
      <w:hyperlink r:id="rId24" w:history="1">
        <w:r>
          <w:rPr>
            <w:rFonts w:ascii="仿宋" w:eastAsia="仿宋" w:hAnsi="仿宋" w:cs="Times New Roman" w:hint="eastAsia"/>
            <w:kern w:val="2"/>
            <w:sz w:val="32"/>
            <w:szCs w:val="32"/>
          </w:rPr>
          <w:t>权益</w:t>
        </w:r>
      </w:hyperlink>
      <w:r>
        <w:rPr>
          <w:rFonts w:ascii="仿宋" w:eastAsia="仿宋" w:hAnsi="仿宋" w:cs="Times New Roman" w:hint="eastAsia"/>
          <w:kern w:val="2"/>
          <w:sz w:val="32"/>
          <w:szCs w:val="32"/>
        </w:rPr>
        <w:t>，取缔非法</w:t>
      </w:r>
      <w:hyperlink r:id="rId25" w:history="1">
        <w:r>
          <w:rPr>
            <w:rFonts w:ascii="仿宋" w:eastAsia="仿宋" w:hAnsi="仿宋" w:cs="Times New Roman" w:hint="eastAsia"/>
            <w:kern w:val="2"/>
            <w:sz w:val="32"/>
            <w:szCs w:val="32"/>
          </w:rPr>
          <w:t>经济活动</w:t>
        </w:r>
      </w:hyperlink>
      <w:r>
        <w:rPr>
          <w:rFonts w:ascii="仿宋" w:eastAsia="仿宋" w:hAnsi="仿宋" w:cs="Times New Roman" w:hint="eastAsia"/>
          <w:kern w:val="2"/>
          <w:sz w:val="32"/>
          <w:szCs w:val="32"/>
        </w:rPr>
        <w:t>，调解</w:t>
      </w:r>
      <w:r>
        <w:rPr>
          <w:rFonts w:ascii="仿宋" w:eastAsia="仿宋" w:hAnsi="仿宋" w:cs="Times New Roman" w:hint="eastAsia"/>
          <w:kern w:val="2"/>
          <w:sz w:val="32"/>
          <w:szCs w:val="32"/>
        </w:rPr>
        <w:t>和处理</w:t>
      </w:r>
      <w:hyperlink r:id="rId26" w:history="1">
        <w:r>
          <w:rPr>
            <w:rFonts w:ascii="仿宋" w:eastAsia="仿宋" w:hAnsi="仿宋" w:cs="Times New Roman" w:hint="eastAsia"/>
            <w:kern w:val="2"/>
            <w:sz w:val="32"/>
            <w:szCs w:val="32"/>
          </w:rPr>
          <w:t>民事纠纷</w:t>
        </w:r>
      </w:hyperlink>
      <w:r>
        <w:rPr>
          <w:rFonts w:ascii="仿宋" w:eastAsia="仿宋" w:hAnsi="仿宋" w:cs="Times New Roman" w:hint="eastAsia"/>
          <w:kern w:val="2"/>
          <w:sz w:val="32"/>
          <w:szCs w:val="32"/>
        </w:rPr>
        <w:t>，打击刑事犯罪维护社会稳定。</w:t>
      </w:r>
    </w:p>
    <w:p w:rsidR="00382796" w:rsidRDefault="0037122F">
      <w:pPr>
        <w:widowControl w:val="0"/>
        <w:shd w:val="clear" w:color="auto" w:fill="FFFFFF"/>
        <w:adjustRightInd/>
        <w:snapToGrid/>
        <w:spacing w:after="0" w:line="560" w:lineRule="exact"/>
        <w:ind w:firstLine="624"/>
        <w:jc w:val="both"/>
        <w:rPr>
          <w:rFonts w:ascii="仿宋" w:eastAsia="仿宋" w:hAnsi="仿宋" w:cs="Times New Roman"/>
          <w:kern w:val="2"/>
          <w:sz w:val="32"/>
          <w:szCs w:val="32"/>
        </w:rPr>
      </w:pPr>
      <w:r>
        <w:rPr>
          <w:rFonts w:ascii="仿宋" w:eastAsia="仿宋" w:hAnsi="仿宋" w:cs="Times New Roman" w:hint="eastAsia"/>
          <w:kern w:val="2"/>
          <w:sz w:val="32"/>
          <w:szCs w:val="32"/>
        </w:rPr>
        <w:t>4.</w:t>
      </w:r>
      <w:r>
        <w:rPr>
          <w:rFonts w:ascii="仿宋" w:eastAsia="仿宋" w:hAnsi="仿宋" w:cs="Times New Roman" w:hint="eastAsia"/>
          <w:kern w:val="2"/>
          <w:sz w:val="32"/>
          <w:szCs w:val="32"/>
        </w:rPr>
        <w:t>按计划组织</w:t>
      </w:r>
      <w:hyperlink r:id="rId27" w:history="1">
        <w:r>
          <w:rPr>
            <w:rFonts w:ascii="仿宋" w:eastAsia="仿宋" w:hAnsi="仿宋" w:cs="Times New Roman" w:hint="eastAsia"/>
            <w:kern w:val="2"/>
            <w:sz w:val="32"/>
            <w:szCs w:val="32"/>
          </w:rPr>
          <w:t>本级财政收入</w:t>
        </w:r>
      </w:hyperlink>
      <w:r>
        <w:rPr>
          <w:rFonts w:ascii="仿宋" w:eastAsia="仿宋" w:hAnsi="仿宋" w:cs="Times New Roman" w:hint="eastAsia"/>
          <w:kern w:val="2"/>
          <w:sz w:val="32"/>
          <w:szCs w:val="32"/>
        </w:rPr>
        <w:t>和</w:t>
      </w:r>
      <w:hyperlink r:id="rId28" w:history="1">
        <w:r>
          <w:rPr>
            <w:rFonts w:ascii="仿宋" w:eastAsia="仿宋" w:hAnsi="仿宋" w:cs="Times New Roman" w:hint="eastAsia"/>
            <w:kern w:val="2"/>
            <w:sz w:val="32"/>
            <w:szCs w:val="32"/>
          </w:rPr>
          <w:t>地方税</w:t>
        </w:r>
      </w:hyperlink>
      <w:r>
        <w:rPr>
          <w:rFonts w:ascii="仿宋" w:eastAsia="仿宋" w:hAnsi="仿宋" w:cs="Times New Roman" w:hint="eastAsia"/>
          <w:kern w:val="2"/>
          <w:sz w:val="32"/>
          <w:szCs w:val="32"/>
        </w:rPr>
        <w:t>的征收，完成</w:t>
      </w:r>
      <w:hyperlink r:id="rId29" w:history="1">
        <w:r>
          <w:rPr>
            <w:rFonts w:ascii="仿宋" w:eastAsia="仿宋" w:hAnsi="仿宋" w:cs="Times New Roman" w:hint="eastAsia"/>
            <w:kern w:val="2"/>
            <w:sz w:val="32"/>
            <w:szCs w:val="32"/>
          </w:rPr>
          <w:t>国家财政</w:t>
        </w:r>
      </w:hyperlink>
      <w:r>
        <w:rPr>
          <w:rFonts w:ascii="仿宋" w:eastAsia="仿宋" w:hAnsi="仿宋" w:cs="Times New Roman" w:hint="eastAsia"/>
          <w:kern w:val="2"/>
          <w:sz w:val="32"/>
          <w:szCs w:val="32"/>
        </w:rPr>
        <w:t>计划，不断培植</w:t>
      </w:r>
      <w:hyperlink r:id="rId30" w:history="1">
        <w:r>
          <w:rPr>
            <w:rFonts w:ascii="仿宋" w:eastAsia="仿宋" w:hAnsi="仿宋" w:cs="Times New Roman" w:hint="eastAsia"/>
            <w:kern w:val="2"/>
            <w:sz w:val="32"/>
            <w:szCs w:val="32"/>
          </w:rPr>
          <w:t>税源</w:t>
        </w:r>
      </w:hyperlink>
      <w:r>
        <w:rPr>
          <w:rFonts w:ascii="仿宋" w:eastAsia="仿宋" w:hAnsi="仿宋" w:cs="Times New Roman" w:hint="eastAsia"/>
          <w:kern w:val="2"/>
          <w:sz w:val="32"/>
          <w:szCs w:val="32"/>
        </w:rPr>
        <w:t>，管好</w:t>
      </w:r>
      <w:hyperlink r:id="rId31" w:history="1">
        <w:r>
          <w:rPr>
            <w:rFonts w:ascii="仿宋" w:eastAsia="仿宋" w:hAnsi="仿宋" w:cs="Times New Roman" w:hint="eastAsia"/>
            <w:kern w:val="2"/>
            <w:sz w:val="32"/>
            <w:szCs w:val="32"/>
          </w:rPr>
          <w:t>财政资金</w:t>
        </w:r>
      </w:hyperlink>
      <w:r>
        <w:rPr>
          <w:rFonts w:ascii="仿宋" w:eastAsia="仿宋" w:hAnsi="仿宋" w:cs="Times New Roman" w:hint="eastAsia"/>
          <w:kern w:val="2"/>
          <w:sz w:val="32"/>
          <w:szCs w:val="32"/>
        </w:rPr>
        <w:t>，增强财</w:t>
      </w:r>
      <w:r>
        <w:rPr>
          <w:rFonts w:ascii="仿宋" w:eastAsia="仿宋" w:hAnsi="仿宋" w:cs="Times New Roman" w:hint="eastAsia"/>
          <w:kern w:val="2"/>
          <w:sz w:val="32"/>
          <w:szCs w:val="32"/>
        </w:rPr>
        <w:t>政实力。</w:t>
      </w:r>
    </w:p>
    <w:p w:rsidR="00382796" w:rsidRDefault="0037122F">
      <w:pPr>
        <w:widowControl w:val="0"/>
        <w:shd w:val="clear" w:color="auto" w:fill="FFFFFF"/>
        <w:adjustRightInd/>
        <w:snapToGrid/>
        <w:spacing w:after="0" w:line="560" w:lineRule="exact"/>
        <w:ind w:firstLine="624"/>
        <w:jc w:val="both"/>
        <w:rPr>
          <w:rFonts w:ascii="仿宋" w:eastAsia="仿宋" w:hAnsi="仿宋" w:cs="Times New Roman"/>
          <w:kern w:val="2"/>
          <w:sz w:val="32"/>
          <w:szCs w:val="32"/>
        </w:rPr>
      </w:pPr>
      <w:r>
        <w:rPr>
          <w:rFonts w:ascii="仿宋" w:eastAsia="仿宋" w:hAnsi="仿宋" w:cs="Times New Roman" w:hint="eastAsia"/>
          <w:kern w:val="2"/>
          <w:sz w:val="32"/>
          <w:szCs w:val="32"/>
        </w:rPr>
        <w:t>5.</w:t>
      </w:r>
      <w:r>
        <w:rPr>
          <w:rFonts w:ascii="仿宋" w:eastAsia="仿宋" w:hAnsi="仿宋" w:cs="Times New Roman" w:hint="eastAsia"/>
          <w:kern w:val="2"/>
          <w:sz w:val="32"/>
          <w:szCs w:val="32"/>
        </w:rPr>
        <w:t>抓好精神文明建设，丰富</w:t>
      </w:r>
      <w:hyperlink r:id="rId32" w:history="1">
        <w:r>
          <w:rPr>
            <w:rFonts w:ascii="仿宋" w:eastAsia="仿宋" w:hAnsi="仿宋" w:cs="Times New Roman" w:hint="eastAsia"/>
            <w:kern w:val="2"/>
            <w:sz w:val="32"/>
            <w:szCs w:val="32"/>
          </w:rPr>
          <w:t>群众文化</w:t>
        </w:r>
      </w:hyperlink>
      <w:r>
        <w:rPr>
          <w:rFonts w:ascii="仿宋" w:eastAsia="仿宋" w:hAnsi="仿宋" w:cs="Times New Roman" w:hint="eastAsia"/>
          <w:kern w:val="2"/>
          <w:sz w:val="32"/>
          <w:szCs w:val="32"/>
        </w:rPr>
        <w:t>生活，提倡移风易俗，反对封建迷信，破除陈规陋习，树立</w:t>
      </w:r>
      <w:hyperlink r:id="rId33" w:history="1">
        <w:r>
          <w:rPr>
            <w:rFonts w:ascii="仿宋" w:eastAsia="仿宋" w:hAnsi="仿宋" w:cs="Times New Roman" w:hint="eastAsia"/>
            <w:kern w:val="2"/>
            <w:sz w:val="32"/>
            <w:szCs w:val="32"/>
          </w:rPr>
          <w:t>社会主义</w:t>
        </w:r>
      </w:hyperlink>
      <w:r>
        <w:rPr>
          <w:rFonts w:ascii="仿宋" w:eastAsia="仿宋" w:hAnsi="仿宋" w:cs="Times New Roman" w:hint="eastAsia"/>
          <w:kern w:val="2"/>
          <w:sz w:val="32"/>
          <w:szCs w:val="32"/>
        </w:rPr>
        <w:t>新风尚。</w:t>
      </w:r>
    </w:p>
    <w:p w:rsidR="00382796" w:rsidRDefault="0037122F">
      <w:pPr>
        <w:widowControl w:val="0"/>
        <w:adjustRightInd/>
        <w:snapToGrid/>
        <w:spacing w:after="0" w:line="56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（二）机构设置</w:t>
      </w:r>
    </w:p>
    <w:p w:rsidR="00382796" w:rsidRDefault="0037122F">
      <w:pPr>
        <w:widowControl w:val="0"/>
        <w:adjustRightInd/>
        <w:snapToGrid/>
        <w:spacing w:after="0" w:line="560" w:lineRule="exact"/>
        <w:ind w:firstLineChars="200" w:firstLine="640"/>
        <w:jc w:val="both"/>
        <w:rPr>
          <w:rFonts w:ascii="仿宋" w:eastAsia="仿宋" w:hAnsi="仿宋" w:cs="Times New Roman"/>
          <w:kern w:val="2"/>
          <w:sz w:val="32"/>
          <w:szCs w:val="32"/>
        </w:rPr>
      </w:pPr>
      <w:r>
        <w:rPr>
          <w:rFonts w:ascii="仿宋" w:eastAsia="仿宋" w:hAnsi="仿宋" w:cs="Times New Roman"/>
          <w:kern w:val="2"/>
          <w:sz w:val="32"/>
          <w:szCs w:val="32"/>
        </w:rPr>
        <w:t>2021</w:t>
      </w:r>
      <w:r>
        <w:rPr>
          <w:rFonts w:ascii="仿宋" w:eastAsia="仿宋" w:hAnsi="仿宋" w:cs="Times New Roman" w:hint="eastAsia"/>
          <w:kern w:val="2"/>
          <w:sz w:val="32"/>
          <w:szCs w:val="32"/>
        </w:rPr>
        <w:t>年沩山乡共辖</w:t>
      </w:r>
      <w:r>
        <w:rPr>
          <w:rFonts w:ascii="仿宋" w:eastAsia="仿宋" w:hAnsi="仿宋" w:cs="Times New Roman" w:hint="eastAsia"/>
          <w:kern w:val="2"/>
          <w:sz w:val="32"/>
          <w:szCs w:val="32"/>
        </w:rPr>
        <w:t>5</w:t>
      </w:r>
      <w:r>
        <w:rPr>
          <w:rFonts w:ascii="仿宋" w:eastAsia="仿宋" w:hAnsi="仿宋" w:cs="Times New Roman" w:hint="eastAsia"/>
          <w:kern w:val="2"/>
          <w:sz w:val="32"/>
          <w:szCs w:val="32"/>
        </w:rPr>
        <w:t>个村（社区）、</w:t>
      </w:r>
      <w:r>
        <w:rPr>
          <w:rFonts w:ascii="仿宋" w:eastAsia="仿宋" w:hAnsi="仿宋" w:cs="Times New Roman" w:hint="eastAsia"/>
          <w:kern w:val="2"/>
          <w:sz w:val="32"/>
          <w:szCs w:val="32"/>
        </w:rPr>
        <w:t>104</w:t>
      </w:r>
      <w:r>
        <w:rPr>
          <w:rFonts w:ascii="仿宋" w:eastAsia="仿宋" w:hAnsi="仿宋" w:cs="Times New Roman" w:hint="eastAsia"/>
          <w:kern w:val="2"/>
          <w:sz w:val="32"/>
          <w:szCs w:val="32"/>
        </w:rPr>
        <w:t>个居民小组，乡镇总人口</w:t>
      </w:r>
      <w:r>
        <w:rPr>
          <w:rFonts w:ascii="仿宋" w:eastAsia="仿宋" w:hAnsi="仿宋" w:cs="Times New Roman" w:hint="eastAsia"/>
          <w:kern w:val="2"/>
          <w:sz w:val="32"/>
          <w:szCs w:val="32"/>
        </w:rPr>
        <w:t>1.8</w:t>
      </w:r>
      <w:r>
        <w:rPr>
          <w:rFonts w:ascii="仿宋" w:eastAsia="仿宋" w:hAnsi="仿宋" w:cs="Times New Roman" w:hint="eastAsia"/>
          <w:kern w:val="2"/>
          <w:sz w:val="32"/>
          <w:szCs w:val="32"/>
        </w:rPr>
        <w:t>万，现有村（社区）干部</w:t>
      </w:r>
      <w:r>
        <w:rPr>
          <w:rFonts w:ascii="仿宋" w:eastAsia="仿宋" w:hAnsi="仿宋" w:cs="Times New Roman" w:hint="eastAsia"/>
          <w:kern w:val="2"/>
          <w:sz w:val="32"/>
          <w:szCs w:val="32"/>
        </w:rPr>
        <w:t>39</w:t>
      </w:r>
      <w:r>
        <w:rPr>
          <w:rFonts w:ascii="仿宋" w:eastAsia="仿宋" w:hAnsi="仿宋" w:cs="Times New Roman" w:hint="eastAsia"/>
          <w:kern w:val="2"/>
          <w:sz w:val="32"/>
          <w:szCs w:val="32"/>
        </w:rPr>
        <w:t>人。乡镇政府</w:t>
      </w:r>
      <w:r>
        <w:rPr>
          <w:rFonts w:ascii="仿宋" w:eastAsia="仿宋" w:hAnsi="仿宋" w:cs="Times New Roman" w:hint="eastAsia"/>
          <w:kern w:val="2"/>
          <w:sz w:val="32"/>
          <w:szCs w:val="32"/>
        </w:rPr>
        <w:lastRenderedPageBreak/>
        <w:t>工作机构分设机关、一所三中心及一队，即</w:t>
      </w:r>
      <w:r>
        <w:rPr>
          <w:rFonts w:ascii="仿宋" w:eastAsia="仿宋" w:hAnsi="仿宋" w:cs="Times New Roman" w:hint="eastAsia"/>
          <w:color w:val="000000"/>
          <w:sz w:val="32"/>
          <w:szCs w:val="32"/>
        </w:rPr>
        <w:t>政府机关、司法所、社会事务综合服务中心、农业综合服务中心、政务服务中心、综合行政执法队。</w:t>
      </w:r>
      <w:r>
        <w:rPr>
          <w:rFonts w:ascii="仿宋" w:eastAsia="仿宋" w:hAnsi="仿宋" w:cs="Times New Roman" w:hint="eastAsia"/>
          <w:kern w:val="2"/>
          <w:sz w:val="32"/>
          <w:szCs w:val="32"/>
        </w:rPr>
        <w:t>乡镇财政供养实有在职</w:t>
      </w:r>
      <w:r>
        <w:rPr>
          <w:rFonts w:ascii="仿宋" w:eastAsia="仿宋" w:hAnsi="仿宋" w:cs="Times New Roman" w:hint="eastAsia"/>
          <w:kern w:val="2"/>
          <w:sz w:val="32"/>
          <w:szCs w:val="32"/>
        </w:rPr>
        <w:t>80</w:t>
      </w:r>
      <w:r>
        <w:rPr>
          <w:rFonts w:ascii="仿宋" w:eastAsia="仿宋" w:hAnsi="仿宋" w:cs="Times New Roman" w:hint="eastAsia"/>
          <w:kern w:val="2"/>
          <w:sz w:val="32"/>
          <w:szCs w:val="32"/>
        </w:rPr>
        <w:t>人，其中：行政人员</w:t>
      </w:r>
      <w:r>
        <w:rPr>
          <w:rFonts w:ascii="仿宋" w:eastAsia="仿宋" w:hAnsi="仿宋" w:cs="Times New Roman" w:hint="eastAsia"/>
          <w:kern w:val="2"/>
          <w:sz w:val="32"/>
          <w:szCs w:val="32"/>
        </w:rPr>
        <w:t>31</w:t>
      </w:r>
      <w:r>
        <w:rPr>
          <w:rFonts w:ascii="仿宋" w:eastAsia="仿宋" w:hAnsi="仿宋" w:cs="Times New Roman" w:hint="eastAsia"/>
          <w:kern w:val="2"/>
          <w:sz w:val="32"/>
          <w:szCs w:val="32"/>
        </w:rPr>
        <w:t>人、全额事业人员</w:t>
      </w:r>
      <w:r>
        <w:rPr>
          <w:rFonts w:ascii="仿宋" w:eastAsia="仿宋" w:hAnsi="仿宋" w:cs="Times New Roman" w:hint="eastAsia"/>
          <w:kern w:val="2"/>
          <w:sz w:val="32"/>
          <w:szCs w:val="32"/>
        </w:rPr>
        <w:t>19</w:t>
      </w:r>
      <w:r>
        <w:rPr>
          <w:rFonts w:ascii="仿宋" w:eastAsia="仿宋" w:hAnsi="仿宋" w:cs="Times New Roman" w:hint="eastAsia"/>
          <w:kern w:val="2"/>
          <w:sz w:val="32"/>
          <w:szCs w:val="32"/>
        </w:rPr>
        <w:t>人、差额事业人员</w:t>
      </w:r>
      <w:r>
        <w:rPr>
          <w:rFonts w:ascii="仿宋" w:eastAsia="仿宋" w:hAnsi="仿宋" w:cs="Times New Roman" w:hint="eastAsia"/>
          <w:kern w:val="2"/>
          <w:sz w:val="32"/>
          <w:szCs w:val="32"/>
        </w:rPr>
        <w:t>29</w:t>
      </w:r>
      <w:r>
        <w:rPr>
          <w:rFonts w:ascii="仿宋" w:eastAsia="仿宋" w:hAnsi="仿宋" w:cs="Times New Roman" w:hint="eastAsia"/>
          <w:kern w:val="2"/>
          <w:sz w:val="32"/>
          <w:szCs w:val="32"/>
        </w:rPr>
        <w:t>人，机关工勤人员</w:t>
      </w:r>
      <w:r>
        <w:rPr>
          <w:rFonts w:ascii="仿宋" w:eastAsia="仿宋" w:hAnsi="仿宋" w:cs="Times New Roman" w:hint="eastAsia"/>
          <w:kern w:val="2"/>
          <w:sz w:val="32"/>
          <w:szCs w:val="32"/>
        </w:rPr>
        <w:t>1</w:t>
      </w:r>
      <w:r>
        <w:rPr>
          <w:rFonts w:ascii="仿宋" w:eastAsia="仿宋" w:hAnsi="仿宋" w:cs="Times New Roman" w:hint="eastAsia"/>
          <w:kern w:val="2"/>
          <w:sz w:val="32"/>
          <w:szCs w:val="32"/>
        </w:rPr>
        <w:t>人，退休</w:t>
      </w:r>
      <w:r>
        <w:rPr>
          <w:rFonts w:ascii="仿宋" w:eastAsia="仿宋" w:hAnsi="仿宋" w:cs="Times New Roman" w:hint="eastAsia"/>
          <w:kern w:val="2"/>
          <w:sz w:val="32"/>
          <w:szCs w:val="32"/>
        </w:rPr>
        <w:t>18</w:t>
      </w:r>
      <w:r>
        <w:rPr>
          <w:rFonts w:ascii="仿宋" w:eastAsia="仿宋" w:hAnsi="仿宋" w:cs="Times New Roman" w:hint="eastAsia"/>
          <w:kern w:val="2"/>
          <w:sz w:val="32"/>
          <w:szCs w:val="32"/>
        </w:rPr>
        <w:t>人。</w:t>
      </w:r>
    </w:p>
    <w:p w:rsidR="00382796" w:rsidRDefault="0037122F">
      <w:pPr>
        <w:adjustRightInd/>
        <w:snapToGrid/>
        <w:spacing w:after="0" w:line="560" w:lineRule="exact"/>
        <w:ind w:firstLine="645"/>
        <w:rPr>
          <w:rFonts w:ascii="仿宋" w:eastAsia="仿宋" w:hAnsi="仿宋" w:cs="宋体"/>
          <w:sz w:val="32"/>
          <w:szCs w:val="32"/>
        </w:rPr>
      </w:pPr>
      <w:r>
        <w:rPr>
          <w:rFonts w:ascii="仿宋" w:eastAsia="仿宋" w:hAnsi="仿宋" w:cs="宋体"/>
          <w:b/>
          <w:bCs/>
          <w:sz w:val="32"/>
          <w:szCs w:val="32"/>
        </w:rPr>
        <w:t>（</w:t>
      </w:r>
      <w:r>
        <w:rPr>
          <w:rFonts w:ascii="仿宋" w:eastAsia="仿宋" w:hAnsi="仿宋" w:cs="宋体" w:hint="eastAsia"/>
          <w:b/>
          <w:bCs/>
          <w:sz w:val="32"/>
          <w:szCs w:val="32"/>
        </w:rPr>
        <w:t>三</w:t>
      </w:r>
      <w:r>
        <w:rPr>
          <w:rFonts w:ascii="仿宋" w:eastAsia="仿宋" w:hAnsi="仿宋" w:cs="宋体"/>
          <w:b/>
          <w:bCs/>
          <w:sz w:val="32"/>
          <w:szCs w:val="32"/>
        </w:rPr>
        <w:t>）</w:t>
      </w:r>
      <w:r>
        <w:rPr>
          <w:rFonts w:ascii="仿宋" w:eastAsia="仿宋" w:hAnsi="仿宋" w:cs="宋体"/>
          <w:sz w:val="32"/>
          <w:szCs w:val="32"/>
        </w:rPr>
        <w:t>部门整体支出规模、使用方向和主要内容、涉及范围等。</w:t>
      </w:r>
    </w:p>
    <w:tbl>
      <w:tblPr>
        <w:tblW w:w="7522" w:type="dxa"/>
        <w:tblInd w:w="675" w:type="dxa"/>
        <w:tblLook w:val="04A0"/>
      </w:tblPr>
      <w:tblGrid>
        <w:gridCol w:w="3544"/>
        <w:gridCol w:w="1418"/>
        <w:gridCol w:w="1134"/>
        <w:gridCol w:w="1426"/>
      </w:tblGrid>
      <w:tr w:rsidR="00382796">
        <w:trPr>
          <w:trHeight w:val="285"/>
        </w:trPr>
        <w:tc>
          <w:tcPr>
            <w:tcW w:w="3544" w:type="dxa"/>
            <w:tcBorders>
              <w:top w:val="nil"/>
              <w:left w:val="nil"/>
              <w:bottom w:val="nil"/>
              <w:right w:val="nil"/>
            </w:tcBorders>
            <w:shd w:val="clear" w:color="auto" w:fill="auto"/>
            <w:noWrap/>
            <w:vAlign w:val="bottom"/>
          </w:tcPr>
          <w:p w:rsidR="00382796" w:rsidRDefault="00382796">
            <w:pPr>
              <w:adjustRightInd/>
              <w:snapToGrid/>
              <w:spacing w:after="0"/>
              <w:rPr>
                <w:rFonts w:ascii="仿宋" w:eastAsia="仿宋" w:hAnsi="仿宋" w:cs="Tahoma"/>
                <w:color w:val="000000"/>
              </w:rPr>
            </w:pPr>
          </w:p>
        </w:tc>
        <w:tc>
          <w:tcPr>
            <w:tcW w:w="1418" w:type="dxa"/>
            <w:tcBorders>
              <w:top w:val="nil"/>
              <w:left w:val="nil"/>
              <w:bottom w:val="nil"/>
              <w:right w:val="nil"/>
            </w:tcBorders>
            <w:shd w:val="clear" w:color="auto" w:fill="auto"/>
            <w:noWrap/>
            <w:vAlign w:val="bottom"/>
          </w:tcPr>
          <w:p w:rsidR="00382796" w:rsidRDefault="00382796">
            <w:pPr>
              <w:adjustRightInd/>
              <w:snapToGrid/>
              <w:spacing w:after="0"/>
              <w:rPr>
                <w:rFonts w:ascii="仿宋" w:eastAsia="仿宋" w:hAnsi="仿宋" w:cs="Tahoma"/>
                <w:color w:val="000000"/>
              </w:rPr>
            </w:pPr>
          </w:p>
        </w:tc>
        <w:tc>
          <w:tcPr>
            <w:tcW w:w="1134" w:type="dxa"/>
            <w:tcBorders>
              <w:top w:val="nil"/>
              <w:left w:val="nil"/>
              <w:bottom w:val="nil"/>
              <w:right w:val="nil"/>
            </w:tcBorders>
            <w:shd w:val="clear" w:color="auto" w:fill="auto"/>
            <w:noWrap/>
            <w:vAlign w:val="bottom"/>
          </w:tcPr>
          <w:p w:rsidR="00382796" w:rsidRDefault="00382796">
            <w:pPr>
              <w:adjustRightInd/>
              <w:snapToGrid/>
              <w:spacing w:after="0"/>
              <w:rPr>
                <w:rFonts w:ascii="仿宋" w:eastAsia="仿宋" w:hAnsi="仿宋" w:cs="Tahoma"/>
                <w:color w:val="000000"/>
              </w:rPr>
            </w:pPr>
          </w:p>
        </w:tc>
        <w:tc>
          <w:tcPr>
            <w:tcW w:w="1426" w:type="dxa"/>
            <w:tcBorders>
              <w:top w:val="nil"/>
              <w:left w:val="nil"/>
              <w:bottom w:val="nil"/>
              <w:right w:val="nil"/>
            </w:tcBorders>
            <w:shd w:val="clear" w:color="auto" w:fill="auto"/>
            <w:noWrap/>
            <w:vAlign w:val="bottom"/>
          </w:tcPr>
          <w:p w:rsidR="00382796" w:rsidRDefault="0037122F">
            <w:pPr>
              <w:adjustRightInd/>
              <w:snapToGrid/>
              <w:spacing w:after="0"/>
              <w:rPr>
                <w:rFonts w:ascii="仿宋" w:eastAsia="仿宋" w:hAnsi="仿宋" w:cs="Tahoma"/>
                <w:color w:val="000000"/>
              </w:rPr>
            </w:pPr>
            <w:r>
              <w:rPr>
                <w:rFonts w:ascii="仿宋" w:eastAsia="仿宋" w:hAnsi="仿宋" w:cs="Tahoma" w:hint="eastAsia"/>
                <w:color w:val="000000"/>
              </w:rPr>
              <w:t>单位：万元</w:t>
            </w:r>
          </w:p>
        </w:tc>
      </w:tr>
      <w:tr w:rsidR="00382796">
        <w:trPr>
          <w:trHeight w:val="33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2796" w:rsidRDefault="0037122F">
            <w:pPr>
              <w:adjustRightInd/>
              <w:snapToGrid/>
              <w:spacing w:after="0"/>
              <w:jc w:val="center"/>
              <w:rPr>
                <w:rFonts w:ascii="仿宋" w:eastAsia="仿宋" w:hAnsi="仿宋" w:cs="Tahoma"/>
                <w:color w:val="000000"/>
              </w:rPr>
            </w:pPr>
            <w:r>
              <w:rPr>
                <w:rFonts w:ascii="仿宋" w:eastAsia="仿宋" w:hAnsi="仿宋" w:cs="Tahoma" w:hint="eastAsia"/>
                <w:color w:val="000000"/>
              </w:rPr>
              <w:t>项目（按功能分类）</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82796" w:rsidRDefault="0037122F">
            <w:pPr>
              <w:adjustRightInd/>
              <w:snapToGrid/>
              <w:spacing w:after="0"/>
              <w:jc w:val="center"/>
              <w:rPr>
                <w:rFonts w:ascii="仿宋" w:eastAsia="仿宋" w:hAnsi="仿宋" w:cs="Tahoma"/>
                <w:color w:val="000000"/>
              </w:rPr>
            </w:pPr>
            <w:r>
              <w:rPr>
                <w:rFonts w:ascii="仿宋" w:eastAsia="仿宋" w:hAnsi="仿宋" w:cs="Tahoma" w:hint="eastAsia"/>
                <w:color w:val="000000"/>
              </w:rPr>
              <w:t>年初预算数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82796" w:rsidRDefault="0037122F">
            <w:pPr>
              <w:adjustRightInd/>
              <w:snapToGrid/>
              <w:spacing w:after="0"/>
              <w:jc w:val="center"/>
              <w:rPr>
                <w:rFonts w:ascii="仿宋" w:eastAsia="仿宋" w:hAnsi="仿宋" w:cs="Tahoma"/>
                <w:color w:val="000000"/>
              </w:rPr>
            </w:pPr>
            <w:r>
              <w:rPr>
                <w:rFonts w:ascii="仿宋" w:eastAsia="仿宋" w:hAnsi="仿宋" w:cs="Tahoma" w:hint="eastAsia"/>
                <w:color w:val="000000"/>
              </w:rPr>
              <w:t>调整预算数</w:t>
            </w: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382796" w:rsidRDefault="0037122F">
            <w:pPr>
              <w:adjustRightInd/>
              <w:snapToGrid/>
              <w:spacing w:after="0"/>
              <w:jc w:val="center"/>
              <w:rPr>
                <w:rFonts w:ascii="仿宋" w:eastAsia="仿宋" w:hAnsi="仿宋" w:cs="Tahoma"/>
                <w:color w:val="000000"/>
              </w:rPr>
            </w:pPr>
            <w:r>
              <w:rPr>
                <w:rFonts w:ascii="仿宋" w:eastAsia="仿宋" w:hAnsi="仿宋" w:cs="Tahoma" w:hint="eastAsia"/>
                <w:color w:val="000000"/>
              </w:rPr>
              <w:t>决算数</w:t>
            </w:r>
          </w:p>
        </w:tc>
      </w:tr>
      <w:tr w:rsidR="00382796">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382796" w:rsidRDefault="0037122F">
            <w:pPr>
              <w:adjustRightInd/>
              <w:snapToGrid/>
              <w:spacing w:after="0"/>
              <w:rPr>
                <w:rFonts w:ascii="仿宋" w:eastAsia="仿宋" w:hAnsi="仿宋" w:cs="Tahoma"/>
                <w:color w:val="000000"/>
              </w:rPr>
            </w:pPr>
            <w:r>
              <w:rPr>
                <w:rFonts w:ascii="仿宋" w:eastAsia="仿宋" w:hAnsi="仿宋" w:cs="Tahoma" w:hint="eastAsia"/>
                <w:color w:val="000000"/>
              </w:rPr>
              <w:t>一、一般公共服务支出</w:t>
            </w:r>
          </w:p>
        </w:tc>
        <w:tc>
          <w:tcPr>
            <w:tcW w:w="1418"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380</w:t>
            </w:r>
            <w:r>
              <w:rPr>
                <w:rFonts w:ascii="仿宋" w:eastAsia="仿宋" w:hAnsi="仿宋" w:cs="Tahoma" w:hint="eastAsia"/>
                <w:color w:val="000000"/>
              </w:rPr>
              <w:t>.</w:t>
            </w:r>
            <w:r>
              <w:rPr>
                <w:rFonts w:ascii="仿宋" w:eastAsia="仿宋" w:hAnsi="仿宋" w:cs="Tahoma"/>
                <w:color w:val="000000"/>
              </w:rPr>
              <w:t>34</w:t>
            </w:r>
          </w:p>
        </w:tc>
        <w:tc>
          <w:tcPr>
            <w:tcW w:w="1134"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1307</w:t>
            </w:r>
            <w:r>
              <w:rPr>
                <w:rFonts w:ascii="仿宋" w:eastAsia="仿宋" w:hAnsi="仿宋" w:cs="Tahoma" w:hint="eastAsia"/>
                <w:color w:val="000000"/>
              </w:rPr>
              <w:t>.</w:t>
            </w:r>
            <w:r>
              <w:rPr>
                <w:rFonts w:ascii="仿宋" w:eastAsia="仿宋" w:hAnsi="仿宋" w:cs="Tahoma"/>
                <w:color w:val="000000"/>
              </w:rPr>
              <w:t>2</w:t>
            </w:r>
            <w:r>
              <w:rPr>
                <w:rFonts w:ascii="仿宋" w:eastAsia="仿宋" w:hAnsi="仿宋" w:cs="Tahoma" w:hint="eastAsia"/>
                <w:color w:val="000000"/>
              </w:rPr>
              <w:t>9</w:t>
            </w:r>
          </w:p>
        </w:tc>
        <w:tc>
          <w:tcPr>
            <w:tcW w:w="1426"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1307</w:t>
            </w:r>
            <w:r>
              <w:rPr>
                <w:rFonts w:ascii="仿宋" w:eastAsia="仿宋" w:hAnsi="仿宋" w:cs="Tahoma" w:hint="eastAsia"/>
                <w:color w:val="000000"/>
              </w:rPr>
              <w:t>.</w:t>
            </w:r>
            <w:r>
              <w:rPr>
                <w:rFonts w:ascii="仿宋" w:eastAsia="仿宋" w:hAnsi="仿宋" w:cs="Tahoma"/>
                <w:color w:val="000000"/>
              </w:rPr>
              <w:t>2</w:t>
            </w:r>
            <w:r>
              <w:rPr>
                <w:rFonts w:ascii="仿宋" w:eastAsia="仿宋" w:hAnsi="仿宋" w:cs="Tahoma" w:hint="eastAsia"/>
                <w:color w:val="000000"/>
              </w:rPr>
              <w:t>9</w:t>
            </w:r>
          </w:p>
        </w:tc>
      </w:tr>
      <w:tr w:rsidR="00382796">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382796" w:rsidRDefault="0037122F">
            <w:pPr>
              <w:adjustRightInd/>
              <w:snapToGrid/>
              <w:spacing w:after="0"/>
              <w:rPr>
                <w:rFonts w:ascii="仿宋" w:eastAsia="仿宋" w:hAnsi="仿宋" w:cs="Tahoma"/>
                <w:color w:val="000000"/>
              </w:rPr>
            </w:pPr>
            <w:r>
              <w:rPr>
                <w:rFonts w:ascii="仿宋" w:eastAsia="仿宋" w:hAnsi="仿宋" w:cs="Tahoma" w:hint="eastAsia"/>
                <w:color w:val="000000"/>
              </w:rPr>
              <w:t>三、国防支出</w:t>
            </w:r>
          </w:p>
        </w:tc>
        <w:tc>
          <w:tcPr>
            <w:tcW w:w="1418" w:type="dxa"/>
            <w:tcBorders>
              <w:top w:val="nil"/>
              <w:left w:val="nil"/>
              <w:bottom w:val="single" w:sz="4" w:space="0" w:color="auto"/>
              <w:right w:val="single" w:sz="4" w:space="0" w:color="auto"/>
            </w:tcBorders>
            <w:shd w:val="clear" w:color="auto" w:fill="auto"/>
            <w:noWrap/>
            <w:vAlign w:val="bottom"/>
          </w:tcPr>
          <w:p w:rsidR="00382796" w:rsidRDefault="00382796">
            <w:pPr>
              <w:adjustRightInd/>
              <w:snapToGrid/>
              <w:spacing w:after="0"/>
              <w:jc w:val="right"/>
              <w:rPr>
                <w:rFonts w:ascii="仿宋" w:eastAsia="仿宋" w:hAnsi="仿宋" w:cs="Tahoma"/>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5</w:t>
            </w:r>
          </w:p>
        </w:tc>
        <w:tc>
          <w:tcPr>
            <w:tcW w:w="1426"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5</w:t>
            </w:r>
          </w:p>
        </w:tc>
      </w:tr>
      <w:tr w:rsidR="00382796">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382796" w:rsidRDefault="0037122F">
            <w:pPr>
              <w:adjustRightInd/>
              <w:snapToGrid/>
              <w:spacing w:after="0"/>
              <w:rPr>
                <w:rFonts w:ascii="仿宋" w:eastAsia="仿宋" w:hAnsi="仿宋" w:cs="Tahoma"/>
                <w:color w:val="000000"/>
              </w:rPr>
            </w:pPr>
            <w:r>
              <w:rPr>
                <w:rFonts w:ascii="仿宋" w:eastAsia="仿宋" w:hAnsi="仿宋" w:cs="Tahoma" w:hint="eastAsia"/>
                <w:color w:val="000000"/>
              </w:rPr>
              <w:t>四、公共安全支出</w:t>
            </w:r>
          </w:p>
        </w:tc>
        <w:tc>
          <w:tcPr>
            <w:tcW w:w="1418"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12</w:t>
            </w:r>
            <w:r>
              <w:rPr>
                <w:rFonts w:ascii="仿宋" w:eastAsia="仿宋" w:hAnsi="仿宋" w:cs="Tahoma" w:hint="eastAsia"/>
                <w:color w:val="000000"/>
              </w:rPr>
              <w:t>.</w:t>
            </w:r>
            <w:r>
              <w:rPr>
                <w:rFonts w:ascii="仿宋" w:eastAsia="仿宋" w:hAnsi="仿宋" w:cs="Tahoma"/>
                <w:color w:val="000000"/>
              </w:rPr>
              <w:t>82</w:t>
            </w:r>
          </w:p>
        </w:tc>
        <w:tc>
          <w:tcPr>
            <w:tcW w:w="1134"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26</w:t>
            </w:r>
            <w:r>
              <w:rPr>
                <w:rFonts w:ascii="仿宋" w:eastAsia="仿宋" w:hAnsi="仿宋" w:cs="Tahoma" w:hint="eastAsia"/>
                <w:color w:val="000000"/>
              </w:rPr>
              <w:t>.</w:t>
            </w:r>
            <w:r>
              <w:rPr>
                <w:rFonts w:ascii="仿宋" w:eastAsia="仿宋" w:hAnsi="仿宋" w:cs="Tahoma"/>
                <w:color w:val="000000"/>
              </w:rPr>
              <w:t>43</w:t>
            </w:r>
          </w:p>
        </w:tc>
        <w:tc>
          <w:tcPr>
            <w:tcW w:w="1426"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26</w:t>
            </w:r>
            <w:r>
              <w:rPr>
                <w:rFonts w:ascii="仿宋" w:eastAsia="仿宋" w:hAnsi="仿宋" w:cs="Tahoma" w:hint="eastAsia"/>
                <w:color w:val="000000"/>
              </w:rPr>
              <w:t>.</w:t>
            </w:r>
            <w:r>
              <w:rPr>
                <w:rFonts w:ascii="仿宋" w:eastAsia="仿宋" w:hAnsi="仿宋" w:cs="Tahoma"/>
                <w:color w:val="000000"/>
              </w:rPr>
              <w:t>43</w:t>
            </w:r>
          </w:p>
        </w:tc>
      </w:tr>
      <w:tr w:rsidR="00382796">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382796" w:rsidRDefault="0037122F">
            <w:pPr>
              <w:adjustRightInd/>
              <w:snapToGrid/>
              <w:spacing w:after="0"/>
              <w:rPr>
                <w:rFonts w:ascii="仿宋" w:eastAsia="仿宋" w:hAnsi="仿宋" w:cs="Tahoma"/>
                <w:color w:val="000000"/>
              </w:rPr>
            </w:pPr>
            <w:r>
              <w:rPr>
                <w:rFonts w:ascii="仿宋" w:eastAsia="仿宋" w:hAnsi="仿宋" w:cs="Tahoma" w:hint="eastAsia"/>
                <w:color w:val="000000"/>
              </w:rPr>
              <w:t>五、教育支出</w:t>
            </w:r>
          </w:p>
        </w:tc>
        <w:tc>
          <w:tcPr>
            <w:tcW w:w="1418" w:type="dxa"/>
            <w:tcBorders>
              <w:top w:val="nil"/>
              <w:left w:val="nil"/>
              <w:bottom w:val="single" w:sz="4" w:space="0" w:color="auto"/>
              <w:right w:val="single" w:sz="4" w:space="0" w:color="auto"/>
            </w:tcBorders>
            <w:shd w:val="clear" w:color="auto" w:fill="auto"/>
            <w:noWrap/>
            <w:vAlign w:val="bottom"/>
          </w:tcPr>
          <w:p w:rsidR="00382796" w:rsidRDefault="00382796">
            <w:pPr>
              <w:adjustRightInd/>
              <w:snapToGrid/>
              <w:spacing w:after="0"/>
              <w:jc w:val="right"/>
              <w:rPr>
                <w:rFonts w:ascii="仿宋" w:eastAsia="仿宋" w:hAnsi="仿宋" w:cs="Tahoma"/>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77</w:t>
            </w:r>
            <w:r>
              <w:rPr>
                <w:rFonts w:ascii="仿宋" w:eastAsia="仿宋" w:hAnsi="仿宋" w:cs="Tahoma" w:hint="eastAsia"/>
                <w:color w:val="000000"/>
              </w:rPr>
              <w:t>.</w:t>
            </w:r>
            <w:r>
              <w:rPr>
                <w:rFonts w:ascii="仿宋" w:eastAsia="仿宋" w:hAnsi="仿宋" w:cs="Tahoma"/>
                <w:color w:val="000000"/>
              </w:rPr>
              <w:t>5</w:t>
            </w:r>
          </w:p>
        </w:tc>
        <w:tc>
          <w:tcPr>
            <w:tcW w:w="1426"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77</w:t>
            </w:r>
            <w:r>
              <w:rPr>
                <w:rFonts w:ascii="仿宋" w:eastAsia="仿宋" w:hAnsi="仿宋" w:cs="Tahoma" w:hint="eastAsia"/>
                <w:color w:val="000000"/>
              </w:rPr>
              <w:t>.</w:t>
            </w:r>
            <w:r>
              <w:rPr>
                <w:rFonts w:ascii="仿宋" w:eastAsia="仿宋" w:hAnsi="仿宋" w:cs="Tahoma"/>
                <w:color w:val="000000"/>
              </w:rPr>
              <w:t>5</w:t>
            </w:r>
          </w:p>
        </w:tc>
      </w:tr>
      <w:tr w:rsidR="00382796">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382796" w:rsidRDefault="0037122F">
            <w:pPr>
              <w:adjustRightInd/>
              <w:snapToGrid/>
              <w:spacing w:after="0"/>
              <w:rPr>
                <w:rFonts w:ascii="仿宋" w:eastAsia="仿宋" w:hAnsi="仿宋" w:cs="Tahoma"/>
                <w:color w:val="000000"/>
              </w:rPr>
            </w:pPr>
            <w:r>
              <w:rPr>
                <w:rFonts w:ascii="仿宋" w:eastAsia="仿宋" w:hAnsi="仿宋" w:cs="Tahoma" w:hint="eastAsia"/>
                <w:color w:val="000000"/>
              </w:rPr>
              <w:t>七、文化旅游体育与传媒支出</w:t>
            </w:r>
          </w:p>
        </w:tc>
        <w:tc>
          <w:tcPr>
            <w:tcW w:w="1418" w:type="dxa"/>
            <w:tcBorders>
              <w:top w:val="nil"/>
              <w:left w:val="nil"/>
              <w:bottom w:val="single" w:sz="4" w:space="0" w:color="auto"/>
              <w:right w:val="single" w:sz="4" w:space="0" w:color="auto"/>
            </w:tcBorders>
            <w:shd w:val="clear" w:color="auto" w:fill="auto"/>
            <w:noWrap/>
            <w:vAlign w:val="bottom"/>
          </w:tcPr>
          <w:p w:rsidR="00382796" w:rsidRDefault="00382796">
            <w:pPr>
              <w:adjustRightInd/>
              <w:snapToGrid/>
              <w:spacing w:after="0"/>
              <w:jc w:val="right"/>
              <w:rPr>
                <w:rFonts w:ascii="仿宋" w:eastAsia="仿宋" w:hAnsi="仿宋" w:cs="Tahoma"/>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53</w:t>
            </w:r>
            <w:r>
              <w:rPr>
                <w:rFonts w:ascii="仿宋" w:eastAsia="仿宋" w:hAnsi="仿宋" w:cs="Tahoma" w:hint="eastAsia"/>
                <w:color w:val="000000"/>
              </w:rPr>
              <w:t>.</w:t>
            </w:r>
            <w:r>
              <w:rPr>
                <w:rFonts w:ascii="仿宋" w:eastAsia="仿宋" w:hAnsi="仿宋" w:cs="Tahoma"/>
                <w:color w:val="000000"/>
              </w:rPr>
              <w:t>43</w:t>
            </w:r>
          </w:p>
        </w:tc>
        <w:tc>
          <w:tcPr>
            <w:tcW w:w="1426"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53</w:t>
            </w:r>
            <w:r>
              <w:rPr>
                <w:rFonts w:ascii="仿宋" w:eastAsia="仿宋" w:hAnsi="仿宋" w:cs="Tahoma" w:hint="eastAsia"/>
                <w:color w:val="000000"/>
              </w:rPr>
              <w:t>.</w:t>
            </w:r>
            <w:r>
              <w:rPr>
                <w:rFonts w:ascii="仿宋" w:eastAsia="仿宋" w:hAnsi="仿宋" w:cs="Tahoma"/>
                <w:color w:val="000000"/>
              </w:rPr>
              <w:t>43</w:t>
            </w:r>
          </w:p>
        </w:tc>
      </w:tr>
      <w:tr w:rsidR="00382796">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382796" w:rsidRDefault="0037122F">
            <w:pPr>
              <w:adjustRightInd/>
              <w:snapToGrid/>
              <w:spacing w:after="0"/>
              <w:rPr>
                <w:rFonts w:ascii="仿宋" w:eastAsia="仿宋" w:hAnsi="仿宋" w:cs="Tahoma"/>
                <w:color w:val="000000"/>
              </w:rPr>
            </w:pPr>
            <w:r>
              <w:rPr>
                <w:rFonts w:ascii="仿宋" w:eastAsia="仿宋" w:hAnsi="仿宋" w:cs="Tahoma" w:hint="eastAsia"/>
                <w:color w:val="000000"/>
              </w:rPr>
              <w:t>八、社会保障和就业支出</w:t>
            </w:r>
          </w:p>
        </w:tc>
        <w:tc>
          <w:tcPr>
            <w:tcW w:w="1418"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105</w:t>
            </w:r>
            <w:r>
              <w:rPr>
                <w:rFonts w:ascii="仿宋" w:eastAsia="仿宋" w:hAnsi="仿宋" w:cs="Tahoma" w:hint="eastAsia"/>
                <w:color w:val="000000"/>
              </w:rPr>
              <w:t>.</w:t>
            </w:r>
            <w:r>
              <w:rPr>
                <w:rFonts w:ascii="仿宋" w:eastAsia="仿宋" w:hAnsi="仿宋" w:cs="Tahoma"/>
                <w:color w:val="000000"/>
              </w:rPr>
              <w:t>39</w:t>
            </w:r>
          </w:p>
        </w:tc>
        <w:tc>
          <w:tcPr>
            <w:tcW w:w="1134"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398</w:t>
            </w:r>
            <w:r>
              <w:rPr>
                <w:rFonts w:ascii="仿宋" w:eastAsia="仿宋" w:hAnsi="仿宋" w:cs="Tahoma" w:hint="eastAsia"/>
                <w:color w:val="000000"/>
              </w:rPr>
              <w:t>.</w:t>
            </w:r>
            <w:r>
              <w:rPr>
                <w:rFonts w:ascii="仿宋" w:eastAsia="仿宋" w:hAnsi="仿宋" w:cs="Tahoma"/>
                <w:color w:val="000000"/>
              </w:rPr>
              <w:t>4</w:t>
            </w:r>
            <w:r>
              <w:rPr>
                <w:rFonts w:ascii="仿宋" w:eastAsia="仿宋" w:hAnsi="仿宋" w:cs="Tahoma" w:hint="eastAsia"/>
                <w:color w:val="000000"/>
              </w:rPr>
              <w:t>4</w:t>
            </w:r>
          </w:p>
        </w:tc>
        <w:tc>
          <w:tcPr>
            <w:tcW w:w="1426"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398</w:t>
            </w:r>
            <w:r>
              <w:rPr>
                <w:rFonts w:ascii="仿宋" w:eastAsia="仿宋" w:hAnsi="仿宋" w:cs="Tahoma" w:hint="eastAsia"/>
                <w:color w:val="000000"/>
              </w:rPr>
              <w:t>.</w:t>
            </w:r>
            <w:r>
              <w:rPr>
                <w:rFonts w:ascii="仿宋" w:eastAsia="仿宋" w:hAnsi="仿宋" w:cs="Tahoma"/>
                <w:color w:val="000000"/>
              </w:rPr>
              <w:t>4</w:t>
            </w:r>
            <w:r>
              <w:rPr>
                <w:rFonts w:ascii="仿宋" w:eastAsia="仿宋" w:hAnsi="仿宋" w:cs="Tahoma" w:hint="eastAsia"/>
                <w:color w:val="000000"/>
              </w:rPr>
              <w:t>4</w:t>
            </w:r>
          </w:p>
        </w:tc>
      </w:tr>
      <w:tr w:rsidR="00382796">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382796" w:rsidRDefault="0037122F">
            <w:pPr>
              <w:adjustRightInd/>
              <w:snapToGrid/>
              <w:spacing w:after="0"/>
              <w:rPr>
                <w:rFonts w:ascii="仿宋" w:eastAsia="仿宋" w:hAnsi="仿宋" w:cs="Tahoma"/>
                <w:color w:val="000000"/>
              </w:rPr>
            </w:pPr>
            <w:r>
              <w:rPr>
                <w:rFonts w:ascii="仿宋" w:eastAsia="仿宋" w:hAnsi="仿宋" w:cs="Tahoma" w:hint="eastAsia"/>
                <w:color w:val="000000"/>
              </w:rPr>
              <w:t>九、卫生健康支出</w:t>
            </w:r>
          </w:p>
        </w:tc>
        <w:tc>
          <w:tcPr>
            <w:tcW w:w="1418"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31</w:t>
            </w:r>
            <w:r>
              <w:rPr>
                <w:rFonts w:ascii="仿宋" w:eastAsia="仿宋" w:hAnsi="仿宋" w:cs="Tahoma" w:hint="eastAsia"/>
                <w:color w:val="000000"/>
              </w:rPr>
              <w:t>.</w:t>
            </w:r>
            <w:r>
              <w:rPr>
                <w:rFonts w:ascii="仿宋" w:eastAsia="仿宋" w:hAnsi="仿宋" w:cs="Tahoma"/>
                <w:color w:val="000000"/>
              </w:rPr>
              <w:t>38</w:t>
            </w:r>
          </w:p>
        </w:tc>
        <w:tc>
          <w:tcPr>
            <w:tcW w:w="1134"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124</w:t>
            </w:r>
            <w:r>
              <w:rPr>
                <w:rFonts w:ascii="仿宋" w:eastAsia="仿宋" w:hAnsi="仿宋" w:cs="Tahoma" w:hint="eastAsia"/>
                <w:color w:val="000000"/>
              </w:rPr>
              <w:t>.</w:t>
            </w:r>
            <w:r>
              <w:rPr>
                <w:rFonts w:ascii="仿宋" w:eastAsia="仿宋" w:hAnsi="仿宋" w:cs="Tahoma"/>
                <w:color w:val="000000"/>
              </w:rPr>
              <w:t>6</w:t>
            </w:r>
            <w:r>
              <w:rPr>
                <w:rFonts w:ascii="仿宋" w:eastAsia="仿宋" w:hAnsi="仿宋" w:cs="Tahoma" w:hint="eastAsia"/>
                <w:color w:val="000000"/>
              </w:rPr>
              <w:t>8</w:t>
            </w:r>
          </w:p>
        </w:tc>
        <w:tc>
          <w:tcPr>
            <w:tcW w:w="1426"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124</w:t>
            </w:r>
            <w:r>
              <w:rPr>
                <w:rFonts w:ascii="仿宋" w:eastAsia="仿宋" w:hAnsi="仿宋" w:cs="Tahoma" w:hint="eastAsia"/>
                <w:color w:val="000000"/>
              </w:rPr>
              <w:t>.</w:t>
            </w:r>
            <w:r>
              <w:rPr>
                <w:rFonts w:ascii="仿宋" w:eastAsia="仿宋" w:hAnsi="仿宋" w:cs="Tahoma"/>
                <w:color w:val="000000"/>
              </w:rPr>
              <w:t>6</w:t>
            </w:r>
            <w:r>
              <w:rPr>
                <w:rFonts w:ascii="仿宋" w:eastAsia="仿宋" w:hAnsi="仿宋" w:cs="Tahoma" w:hint="eastAsia"/>
                <w:color w:val="000000"/>
              </w:rPr>
              <w:t>8</w:t>
            </w:r>
          </w:p>
        </w:tc>
      </w:tr>
      <w:tr w:rsidR="00382796">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382796" w:rsidRDefault="0037122F">
            <w:pPr>
              <w:adjustRightInd/>
              <w:snapToGrid/>
              <w:spacing w:after="0"/>
              <w:rPr>
                <w:rFonts w:ascii="仿宋" w:eastAsia="仿宋" w:hAnsi="仿宋" w:cs="Tahoma"/>
                <w:color w:val="000000"/>
              </w:rPr>
            </w:pPr>
            <w:r>
              <w:rPr>
                <w:rFonts w:ascii="仿宋" w:eastAsia="仿宋" w:hAnsi="仿宋" w:cs="Tahoma" w:hint="eastAsia"/>
                <w:color w:val="000000"/>
              </w:rPr>
              <w:t>十、节能环保支出</w:t>
            </w:r>
          </w:p>
        </w:tc>
        <w:tc>
          <w:tcPr>
            <w:tcW w:w="1418"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30</w:t>
            </w:r>
          </w:p>
        </w:tc>
        <w:tc>
          <w:tcPr>
            <w:tcW w:w="1134"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193</w:t>
            </w:r>
            <w:r>
              <w:rPr>
                <w:rFonts w:ascii="仿宋" w:eastAsia="仿宋" w:hAnsi="仿宋" w:cs="Tahoma" w:hint="eastAsia"/>
                <w:color w:val="000000"/>
              </w:rPr>
              <w:t>.</w:t>
            </w:r>
            <w:r>
              <w:rPr>
                <w:rFonts w:ascii="仿宋" w:eastAsia="仿宋" w:hAnsi="仿宋" w:cs="Tahoma"/>
                <w:color w:val="000000"/>
              </w:rPr>
              <w:t>07</w:t>
            </w:r>
          </w:p>
        </w:tc>
        <w:tc>
          <w:tcPr>
            <w:tcW w:w="1426"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193</w:t>
            </w:r>
            <w:r>
              <w:rPr>
                <w:rFonts w:ascii="仿宋" w:eastAsia="仿宋" w:hAnsi="仿宋" w:cs="Tahoma" w:hint="eastAsia"/>
                <w:color w:val="000000"/>
              </w:rPr>
              <w:t>.</w:t>
            </w:r>
            <w:r>
              <w:rPr>
                <w:rFonts w:ascii="仿宋" w:eastAsia="仿宋" w:hAnsi="仿宋" w:cs="Tahoma"/>
                <w:color w:val="000000"/>
              </w:rPr>
              <w:t>07</w:t>
            </w:r>
          </w:p>
        </w:tc>
      </w:tr>
      <w:tr w:rsidR="00382796">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382796" w:rsidRDefault="0037122F">
            <w:pPr>
              <w:adjustRightInd/>
              <w:snapToGrid/>
              <w:spacing w:after="0"/>
              <w:rPr>
                <w:rFonts w:ascii="仿宋" w:eastAsia="仿宋" w:hAnsi="仿宋" w:cs="Tahoma"/>
                <w:color w:val="000000"/>
              </w:rPr>
            </w:pPr>
            <w:r>
              <w:rPr>
                <w:rFonts w:ascii="仿宋" w:eastAsia="仿宋" w:hAnsi="仿宋" w:cs="Tahoma" w:hint="eastAsia"/>
                <w:color w:val="000000"/>
              </w:rPr>
              <w:t>十一、城乡社区支出</w:t>
            </w:r>
          </w:p>
        </w:tc>
        <w:tc>
          <w:tcPr>
            <w:tcW w:w="1418"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35</w:t>
            </w:r>
            <w:r>
              <w:rPr>
                <w:rFonts w:ascii="仿宋" w:eastAsia="仿宋" w:hAnsi="仿宋" w:cs="Tahoma" w:hint="eastAsia"/>
                <w:color w:val="000000"/>
              </w:rPr>
              <w:t>.</w:t>
            </w:r>
            <w:r>
              <w:rPr>
                <w:rFonts w:ascii="仿宋" w:eastAsia="仿宋" w:hAnsi="仿宋" w:cs="Tahoma"/>
                <w:color w:val="000000"/>
              </w:rPr>
              <w:t>65</w:t>
            </w:r>
          </w:p>
        </w:tc>
        <w:tc>
          <w:tcPr>
            <w:tcW w:w="1134"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1156</w:t>
            </w:r>
            <w:r>
              <w:rPr>
                <w:rFonts w:ascii="仿宋" w:eastAsia="仿宋" w:hAnsi="仿宋" w:cs="Tahoma" w:hint="eastAsia"/>
                <w:color w:val="000000"/>
              </w:rPr>
              <w:t>.</w:t>
            </w:r>
            <w:r>
              <w:rPr>
                <w:rFonts w:ascii="仿宋" w:eastAsia="仿宋" w:hAnsi="仿宋" w:cs="Tahoma"/>
                <w:color w:val="000000"/>
              </w:rPr>
              <w:t>31</w:t>
            </w:r>
          </w:p>
        </w:tc>
        <w:tc>
          <w:tcPr>
            <w:tcW w:w="1426"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1156</w:t>
            </w:r>
            <w:r>
              <w:rPr>
                <w:rFonts w:ascii="仿宋" w:eastAsia="仿宋" w:hAnsi="仿宋" w:cs="Tahoma" w:hint="eastAsia"/>
                <w:color w:val="000000"/>
              </w:rPr>
              <w:t>.</w:t>
            </w:r>
            <w:r>
              <w:rPr>
                <w:rFonts w:ascii="仿宋" w:eastAsia="仿宋" w:hAnsi="仿宋" w:cs="Tahoma"/>
                <w:color w:val="000000"/>
              </w:rPr>
              <w:t>31</w:t>
            </w:r>
          </w:p>
        </w:tc>
      </w:tr>
      <w:tr w:rsidR="00382796">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382796" w:rsidRDefault="0037122F">
            <w:pPr>
              <w:adjustRightInd/>
              <w:snapToGrid/>
              <w:spacing w:after="0"/>
              <w:rPr>
                <w:rFonts w:ascii="仿宋" w:eastAsia="仿宋" w:hAnsi="仿宋" w:cs="Tahoma"/>
                <w:color w:val="000000"/>
              </w:rPr>
            </w:pPr>
            <w:r>
              <w:rPr>
                <w:rFonts w:ascii="仿宋" w:eastAsia="仿宋" w:hAnsi="仿宋" w:cs="Tahoma" w:hint="eastAsia"/>
                <w:color w:val="000000"/>
              </w:rPr>
              <w:t>十二、农林水支出</w:t>
            </w:r>
          </w:p>
        </w:tc>
        <w:tc>
          <w:tcPr>
            <w:tcW w:w="1418"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402</w:t>
            </w:r>
            <w:r>
              <w:rPr>
                <w:rFonts w:ascii="仿宋" w:eastAsia="仿宋" w:hAnsi="仿宋" w:cs="Tahoma" w:hint="eastAsia"/>
                <w:color w:val="000000"/>
              </w:rPr>
              <w:t>.</w:t>
            </w:r>
            <w:r>
              <w:rPr>
                <w:rFonts w:ascii="仿宋" w:eastAsia="仿宋" w:hAnsi="仿宋" w:cs="Tahoma"/>
                <w:color w:val="000000"/>
              </w:rPr>
              <w:t>12</w:t>
            </w:r>
          </w:p>
        </w:tc>
        <w:tc>
          <w:tcPr>
            <w:tcW w:w="1134"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2078</w:t>
            </w:r>
            <w:r>
              <w:rPr>
                <w:rFonts w:ascii="仿宋" w:eastAsia="仿宋" w:hAnsi="仿宋" w:cs="Tahoma" w:hint="eastAsia"/>
                <w:color w:val="000000"/>
              </w:rPr>
              <w:t>.</w:t>
            </w:r>
            <w:r>
              <w:rPr>
                <w:rFonts w:ascii="仿宋" w:eastAsia="仿宋" w:hAnsi="仿宋" w:cs="Tahoma"/>
                <w:color w:val="000000"/>
              </w:rPr>
              <w:t>5</w:t>
            </w:r>
          </w:p>
        </w:tc>
        <w:tc>
          <w:tcPr>
            <w:tcW w:w="1426"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2078</w:t>
            </w:r>
            <w:r>
              <w:rPr>
                <w:rFonts w:ascii="仿宋" w:eastAsia="仿宋" w:hAnsi="仿宋" w:cs="Tahoma" w:hint="eastAsia"/>
                <w:color w:val="000000"/>
              </w:rPr>
              <w:t>.</w:t>
            </w:r>
            <w:r>
              <w:rPr>
                <w:rFonts w:ascii="仿宋" w:eastAsia="仿宋" w:hAnsi="仿宋" w:cs="Tahoma"/>
                <w:color w:val="000000"/>
              </w:rPr>
              <w:t>5</w:t>
            </w:r>
          </w:p>
        </w:tc>
      </w:tr>
      <w:tr w:rsidR="00382796">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382796" w:rsidRDefault="0037122F">
            <w:pPr>
              <w:adjustRightInd/>
              <w:snapToGrid/>
              <w:spacing w:after="0"/>
              <w:rPr>
                <w:rFonts w:ascii="仿宋" w:eastAsia="仿宋" w:hAnsi="仿宋" w:cs="Tahoma"/>
                <w:color w:val="000000"/>
              </w:rPr>
            </w:pPr>
            <w:r>
              <w:rPr>
                <w:rFonts w:ascii="仿宋" w:eastAsia="仿宋" w:hAnsi="仿宋" w:cs="Tahoma" w:hint="eastAsia"/>
                <w:color w:val="000000"/>
              </w:rPr>
              <w:t>十三、交通运输支出</w:t>
            </w:r>
          </w:p>
        </w:tc>
        <w:tc>
          <w:tcPr>
            <w:tcW w:w="1418" w:type="dxa"/>
            <w:tcBorders>
              <w:top w:val="nil"/>
              <w:left w:val="nil"/>
              <w:bottom w:val="single" w:sz="4" w:space="0" w:color="auto"/>
              <w:right w:val="single" w:sz="4" w:space="0" w:color="auto"/>
            </w:tcBorders>
            <w:shd w:val="clear" w:color="auto" w:fill="auto"/>
            <w:noWrap/>
            <w:vAlign w:val="bottom"/>
          </w:tcPr>
          <w:p w:rsidR="00382796" w:rsidRDefault="00382796">
            <w:pPr>
              <w:adjustRightInd/>
              <w:snapToGrid/>
              <w:spacing w:after="0"/>
              <w:jc w:val="right"/>
              <w:rPr>
                <w:rFonts w:ascii="仿宋" w:eastAsia="仿宋" w:hAnsi="仿宋" w:cs="Tahoma"/>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118</w:t>
            </w:r>
            <w:r>
              <w:rPr>
                <w:rFonts w:ascii="仿宋" w:eastAsia="仿宋" w:hAnsi="仿宋" w:cs="Tahoma" w:hint="eastAsia"/>
                <w:color w:val="000000"/>
              </w:rPr>
              <w:t>.</w:t>
            </w:r>
            <w:r>
              <w:rPr>
                <w:rFonts w:ascii="仿宋" w:eastAsia="仿宋" w:hAnsi="仿宋" w:cs="Tahoma"/>
                <w:color w:val="000000"/>
              </w:rPr>
              <w:t>47</w:t>
            </w:r>
          </w:p>
        </w:tc>
        <w:tc>
          <w:tcPr>
            <w:tcW w:w="1426"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118</w:t>
            </w:r>
            <w:r>
              <w:rPr>
                <w:rFonts w:ascii="仿宋" w:eastAsia="仿宋" w:hAnsi="仿宋" w:cs="Tahoma" w:hint="eastAsia"/>
                <w:color w:val="000000"/>
              </w:rPr>
              <w:t>.</w:t>
            </w:r>
            <w:r>
              <w:rPr>
                <w:rFonts w:ascii="仿宋" w:eastAsia="仿宋" w:hAnsi="仿宋" w:cs="Tahoma"/>
                <w:color w:val="000000"/>
              </w:rPr>
              <w:t>47</w:t>
            </w:r>
          </w:p>
        </w:tc>
      </w:tr>
      <w:tr w:rsidR="00382796">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382796" w:rsidRDefault="0037122F">
            <w:pPr>
              <w:adjustRightInd/>
              <w:snapToGrid/>
              <w:spacing w:after="0"/>
              <w:rPr>
                <w:rFonts w:ascii="仿宋" w:eastAsia="仿宋" w:hAnsi="仿宋" w:cs="Tahoma"/>
                <w:color w:val="000000"/>
              </w:rPr>
            </w:pPr>
            <w:r>
              <w:rPr>
                <w:rFonts w:ascii="仿宋" w:eastAsia="仿宋" w:hAnsi="仿宋" w:cs="Tahoma" w:hint="eastAsia"/>
                <w:color w:val="000000"/>
              </w:rPr>
              <w:t>十四、资源勘探工业信息等支出</w:t>
            </w:r>
          </w:p>
        </w:tc>
        <w:tc>
          <w:tcPr>
            <w:tcW w:w="1418" w:type="dxa"/>
            <w:tcBorders>
              <w:top w:val="nil"/>
              <w:left w:val="nil"/>
              <w:bottom w:val="single" w:sz="4" w:space="0" w:color="auto"/>
              <w:right w:val="single" w:sz="4" w:space="0" w:color="auto"/>
            </w:tcBorders>
            <w:shd w:val="clear" w:color="auto" w:fill="auto"/>
            <w:noWrap/>
            <w:vAlign w:val="bottom"/>
          </w:tcPr>
          <w:p w:rsidR="00382796" w:rsidRDefault="00382796">
            <w:pPr>
              <w:adjustRightInd/>
              <w:snapToGrid/>
              <w:spacing w:after="0"/>
              <w:jc w:val="right"/>
              <w:rPr>
                <w:rFonts w:ascii="仿宋" w:eastAsia="仿宋" w:hAnsi="仿宋" w:cs="Tahoma"/>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382796" w:rsidRDefault="00382796">
            <w:pPr>
              <w:adjustRightInd/>
              <w:snapToGrid/>
              <w:spacing w:after="0"/>
              <w:jc w:val="right"/>
              <w:rPr>
                <w:rFonts w:ascii="仿宋" w:eastAsia="仿宋" w:hAnsi="仿宋" w:cs="Tahoma"/>
                <w:color w:val="000000"/>
              </w:rPr>
            </w:pPr>
          </w:p>
        </w:tc>
        <w:tc>
          <w:tcPr>
            <w:tcW w:w="1426" w:type="dxa"/>
            <w:tcBorders>
              <w:top w:val="nil"/>
              <w:left w:val="nil"/>
              <w:bottom w:val="single" w:sz="4" w:space="0" w:color="auto"/>
              <w:right w:val="single" w:sz="4" w:space="0" w:color="auto"/>
            </w:tcBorders>
            <w:shd w:val="clear" w:color="auto" w:fill="auto"/>
            <w:noWrap/>
            <w:vAlign w:val="bottom"/>
          </w:tcPr>
          <w:p w:rsidR="00382796" w:rsidRDefault="00382796">
            <w:pPr>
              <w:adjustRightInd/>
              <w:snapToGrid/>
              <w:spacing w:after="0"/>
              <w:jc w:val="right"/>
              <w:rPr>
                <w:rFonts w:ascii="仿宋" w:eastAsia="仿宋" w:hAnsi="仿宋" w:cs="Tahoma"/>
                <w:color w:val="000000"/>
              </w:rPr>
            </w:pPr>
          </w:p>
        </w:tc>
      </w:tr>
      <w:tr w:rsidR="00382796">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382796" w:rsidRDefault="0037122F">
            <w:pPr>
              <w:adjustRightInd/>
              <w:snapToGrid/>
              <w:spacing w:after="0"/>
              <w:rPr>
                <w:rFonts w:ascii="仿宋" w:eastAsia="仿宋" w:hAnsi="仿宋" w:cs="Tahoma"/>
                <w:color w:val="000000"/>
              </w:rPr>
            </w:pPr>
            <w:r>
              <w:rPr>
                <w:rFonts w:ascii="仿宋" w:eastAsia="仿宋" w:hAnsi="仿宋" w:cs="Tahoma" w:hint="eastAsia"/>
                <w:color w:val="000000"/>
              </w:rPr>
              <w:t>十五、商业服务业等支出</w:t>
            </w:r>
          </w:p>
        </w:tc>
        <w:tc>
          <w:tcPr>
            <w:tcW w:w="1418" w:type="dxa"/>
            <w:tcBorders>
              <w:top w:val="nil"/>
              <w:left w:val="nil"/>
              <w:bottom w:val="single" w:sz="4" w:space="0" w:color="auto"/>
              <w:right w:val="single" w:sz="4" w:space="0" w:color="auto"/>
            </w:tcBorders>
            <w:shd w:val="clear" w:color="auto" w:fill="auto"/>
            <w:noWrap/>
            <w:vAlign w:val="bottom"/>
          </w:tcPr>
          <w:p w:rsidR="00382796" w:rsidRDefault="00382796">
            <w:pPr>
              <w:adjustRightInd/>
              <w:snapToGrid/>
              <w:spacing w:after="0"/>
              <w:jc w:val="right"/>
              <w:rPr>
                <w:rFonts w:ascii="仿宋" w:eastAsia="仿宋" w:hAnsi="仿宋" w:cs="Tahoma"/>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20</w:t>
            </w:r>
          </w:p>
        </w:tc>
        <w:tc>
          <w:tcPr>
            <w:tcW w:w="1426"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20</w:t>
            </w:r>
          </w:p>
        </w:tc>
      </w:tr>
      <w:tr w:rsidR="00382796">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382796" w:rsidRDefault="0037122F">
            <w:pPr>
              <w:adjustRightInd/>
              <w:snapToGrid/>
              <w:spacing w:after="0"/>
              <w:rPr>
                <w:rFonts w:ascii="仿宋" w:eastAsia="仿宋" w:hAnsi="仿宋" w:cs="Tahoma"/>
                <w:color w:val="000000"/>
              </w:rPr>
            </w:pPr>
            <w:r>
              <w:rPr>
                <w:rFonts w:ascii="仿宋" w:eastAsia="仿宋" w:hAnsi="仿宋" w:cs="Tahoma" w:hint="eastAsia"/>
                <w:color w:val="000000"/>
              </w:rPr>
              <w:t>十八、自然资源海洋气象等支出</w:t>
            </w:r>
          </w:p>
        </w:tc>
        <w:tc>
          <w:tcPr>
            <w:tcW w:w="1418" w:type="dxa"/>
            <w:tcBorders>
              <w:top w:val="nil"/>
              <w:left w:val="nil"/>
              <w:bottom w:val="single" w:sz="4" w:space="0" w:color="auto"/>
              <w:right w:val="single" w:sz="4" w:space="0" w:color="auto"/>
            </w:tcBorders>
            <w:shd w:val="clear" w:color="auto" w:fill="auto"/>
            <w:noWrap/>
            <w:vAlign w:val="bottom"/>
          </w:tcPr>
          <w:p w:rsidR="00382796" w:rsidRDefault="00382796">
            <w:pPr>
              <w:adjustRightInd/>
              <w:snapToGrid/>
              <w:spacing w:after="0"/>
              <w:jc w:val="right"/>
              <w:rPr>
                <w:rFonts w:ascii="仿宋" w:eastAsia="仿宋" w:hAnsi="仿宋" w:cs="Tahoma"/>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382796" w:rsidRDefault="00382796">
            <w:pPr>
              <w:adjustRightInd/>
              <w:snapToGrid/>
              <w:spacing w:after="0"/>
              <w:jc w:val="right"/>
              <w:rPr>
                <w:rFonts w:ascii="仿宋" w:eastAsia="仿宋" w:hAnsi="仿宋" w:cs="Tahoma"/>
                <w:color w:val="000000"/>
              </w:rPr>
            </w:pPr>
          </w:p>
        </w:tc>
        <w:tc>
          <w:tcPr>
            <w:tcW w:w="1426" w:type="dxa"/>
            <w:tcBorders>
              <w:top w:val="nil"/>
              <w:left w:val="nil"/>
              <w:bottom w:val="single" w:sz="4" w:space="0" w:color="auto"/>
              <w:right w:val="single" w:sz="4" w:space="0" w:color="auto"/>
            </w:tcBorders>
            <w:shd w:val="clear" w:color="auto" w:fill="auto"/>
            <w:noWrap/>
            <w:vAlign w:val="bottom"/>
          </w:tcPr>
          <w:p w:rsidR="00382796" w:rsidRDefault="00382796">
            <w:pPr>
              <w:adjustRightInd/>
              <w:snapToGrid/>
              <w:spacing w:after="0"/>
              <w:jc w:val="right"/>
              <w:rPr>
                <w:rFonts w:ascii="仿宋" w:eastAsia="仿宋" w:hAnsi="仿宋" w:cs="Tahoma"/>
                <w:color w:val="000000"/>
              </w:rPr>
            </w:pPr>
          </w:p>
        </w:tc>
      </w:tr>
      <w:tr w:rsidR="00382796">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382796" w:rsidRDefault="0037122F">
            <w:pPr>
              <w:adjustRightInd/>
              <w:snapToGrid/>
              <w:spacing w:after="0"/>
              <w:rPr>
                <w:rFonts w:ascii="仿宋" w:eastAsia="仿宋" w:hAnsi="仿宋" w:cs="Tahoma"/>
                <w:color w:val="000000"/>
              </w:rPr>
            </w:pPr>
            <w:r>
              <w:rPr>
                <w:rFonts w:ascii="仿宋" w:eastAsia="仿宋" w:hAnsi="仿宋" w:cs="Tahoma" w:hint="eastAsia"/>
                <w:color w:val="000000"/>
              </w:rPr>
              <w:t>十九、住房保障支出</w:t>
            </w:r>
          </w:p>
        </w:tc>
        <w:tc>
          <w:tcPr>
            <w:tcW w:w="1418"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31</w:t>
            </w:r>
            <w:r>
              <w:rPr>
                <w:rFonts w:ascii="仿宋" w:eastAsia="仿宋" w:hAnsi="仿宋" w:cs="Tahoma" w:hint="eastAsia"/>
                <w:color w:val="000000"/>
              </w:rPr>
              <w:t>.</w:t>
            </w:r>
            <w:r>
              <w:rPr>
                <w:rFonts w:ascii="仿宋" w:eastAsia="仿宋" w:hAnsi="仿宋" w:cs="Tahoma"/>
                <w:color w:val="000000"/>
              </w:rPr>
              <w:t>39</w:t>
            </w:r>
          </w:p>
        </w:tc>
        <w:tc>
          <w:tcPr>
            <w:tcW w:w="1134"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31</w:t>
            </w:r>
            <w:r>
              <w:rPr>
                <w:rFonts w:ascii="仿宋" w:eastAsia="仿宋" w:hAnsi="仿宋" w:cs="Tahoma" w:hint="eastAsia"/>
                <w:color w:val="000000"/>
              </w:rPr>
              <w:t>.</w:t>
            </w:r>
            <w:r>
              <w:rPr>
                <w:rFonts w:ascii="仿宋" w:eastAsia="仿宋" w:hAnsi="仿宋" w:cs="Tahoma"/>
                <w:color w:val="000000"/>
              </w:rPr>
              <w:t>39</w:t>
            </w:r>
          </w:p>
        </w:tc>
        <w:tc>
          <w:tcPr>
            <w:tcW w:w="1426"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31</w:t>
            </w:r>
            <w:r>
              <w:rPr>
                <w:rFonts w:ascii="仿宋" w:eastAsia="仿宋" w:hAnsi="仿宋" w:cs="Tahoma" w:hint="eastAsia"/>
                <w:color w:val="000000"/>
              </w:rPr>
              <w:t>.</w:t>
            </w:r>
            <w:r>
              <w:rPr>
                <w:rFonts w:ascii="仿宋" w:eastAsia="仿宋" w:hAnsi="仿宋" w:cs="Tahoma"/>
                <w:color w:val="000000"/>
              </w:rPr>
              <w:t>39</w:t>
            </w:r>
          </w:p>
        </w:tc>
      </w:tr>
      <w:tr w:rsidR="00382796">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382796" w:rsidRDefault="0037122F">
            <w:pPr>
              <w:adjustRightInd/>
              <w:snapToGrid/>
              <w:spacing w:after="0"/>
              <w:rPr>
                <w:rFonts w:ascii="仿宋" w:eastAsia="仿宋" w:hAnsi="仿宋" w:cs="Tahoma"/>
                <w:color w:val="000000"/>
              </w:rPr>
            </w:pPr>
            <w:r>
              <w:rPr>
                <w:rFonts w:ascii="仿宋" w:eastAsia="仿宋" w:hAnsi="仿宋" w:cs="Tahoma" w:hint="eastAsia"/>
                <w:color w:val="000000"/>
              </w:rPr>
              <w:t>二十一、国有资本经营预算支出</w:t>
            </w:r>
          </w:p>
        </w:tc>
        <w:tc>
          <w:tcPr>
            <w:tcW w:w="1418" w:type="dxa"/>
            <w:tcBorders>
              <w:top w:val="nil"/>
              <w:left w:val="nil"/>
              <w:bottom w:val="single" w:sz="4" w:space="0" w:color="auto"/>
              <w:right w:val="single" w:sz="4" w:space="0" w:color="auto"/>
            </w:tcBorders>
            <w:shd w:val="clear" w:color="auto" w:fill="auto"/>
            <w:noWrap/>
            <w:vAlign w:val="bottom"/>
          </w:tcPr>
          <w:p w:rsidR="00382796" w:rsidRDefault="00382796">
            <w:pPr>
              <w:adjustRightInd/>
              <w:snapToGrid/>
              <w:spacing w:after="0"/>
              <w:jc w:val="right"/>
              <w:rPr>
                <w:rFonts w:ascii="仿宋" w:eastAsia="仿宋" w:hAnsi="仿宋" w:cs="Tahoma"/>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hint="eastAsia"/>
                <w:color w:val="000000"/>
              </w:rPr>
              <w:t>0.08</w:t>
            </w:r>
          </w:p>
        </w:tc>
        <w:tc>
          <w:tcPr>
            <w:tcW w:w="1426"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hint="eastAsia"/>
                <w:color w:val="000000"/>
              </w:rPr>
              <w:t>0.08</w:t>
            </w:r>
          </w:p>
        </w:tc>
      </w:tr>
      <w:tr w:rsidR="00382796">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382796" w:rsidRDefault="0037122F">
            <w:pPr>
              <w:adjustRightInd/>
              <w:snapToGrid/>
              <w:spacing w:after="0"/>
              <w:rPr>
                <w:rFonts w:ascii="仿宋" w:eastAsia="仿宋" w:hAnsi="仿宋" w:cs="Tahoma"/>
                <w:color w:val="000000"/>
              </w:rPr>
            </w:pPr>
            <w:r>
              <w:rPr>
                <w:rFonts w:ascii="仿宋" w:eastAsia="仿宋" w:hAnsi="仿宋" w:cs="Tahoma" w:hint="eastAsia"/>
                <w:color w:val="000000"/>
              </w:rPr>
              <w:t>二十二、灾害防治及应急管理支出</w:t>
            </w:r>
          </w:p>
        </w:tc>
        <w:tc>
          <w:tcPr>
            <w:tcW w:w="1418" w:type="dxa"/>
            <w:tcBorders>
              <w:top w:val="nil"/>
              <w:left w:val="nil"/>
              <w:bottom w:val="single" w:sz="4" w:space="0" w:color="auto"/>
              <w:right w:val="single" w:sz="4" w:space="0" w:color="auto"/>
            </w:tcBorders>
            <w:shd w:val="clear" w:color="auto" w:fill="auto"/>
            <w:noWrap/>
            <w:vAlign w:val="bottom"/>
          </w:tcPr>
          <w:p w:rsidR="00382796" w:rsidRDefault="00382796">
            <w:pPr>
              <w:adjustRightInd/>
              <w:snapToGrid/>
              <w:spacing w:after="0"/>
              <w:jc w:val="right"/>
              <w:rPr>
                <w:rFonts w:ascii="仿宋" w:eastAsia="仿宋" w:hAnsi="仿宋" w:cs="Tahoma"/>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46</w:t>
            </w:r>
            <w:r>
              <w:rPr>
                <w:rFonts w:ascii="仿宋" w:eastAsia="仿宋" w:hAnsi="仿宋" w:cs="Tahoma" w:hint="eastAsia"/>
                <w:color w:val="000000"/>
              </w:rPr>
              <w:t>.</w:t>
            </w:r>
            <w:r>
              <w:rPr>
                <w:rFonts w:ascii="仿宋" w:eastAsia="仿宋" w:hAnsi="仿宋" w:cs="Tahoma"/>
                <w:color w:val="000000"/>
              </w:rPr>
              <w:t>4</w:t>
            </w:r>
            <w:r>
              <w:rPr>
                <w:rFonts w:ascii="仿宋" w:eastAsia="仿宋" w:hAnsi="仿宋" w:cs="Tahoma" w:hint="eastAsia"/>
                <w:color w:val="000000"/>
              </w:rPr>
              <w:t>2</w:t>
            </w:r>
          </w:p>
        </w:tc>
        <w:tc>
          <w:tcPr>
            <w:tcW w:w="1426"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46</w:t>
            </w:r>
            <w:r>
              <w:rPr>
                <w:rFonts w:ascii="仿宋" w:eastAsia="仿宋" w:hAnsi="仿宋" w:cs="Tahoma" w:hint="eastAsia"/>
                <w:color w:val="000000"/>
              </w:rPr>
              <w:t>.</w:t>
            </w:r>
            <w:r>
              <w:rPr>
                <w:rFonts w:ascii="仿宋" w:eastAsia="仿宋" w:hAnsi="仿宋" w:cs="Tahoma"/>
                <w:color w:val="000000"/>
              </w:rPr>
              <w:t>4</w:t>
            </w:r>
            <w:r>
              <w:rPr>
                <w:rFonts w:ascii="仿宋" w:eastAsia="仿宋" w:hAnsi="仿宋" w:cs="Tahoma" w:hint="eastAsia"/>
                <w:color w:val="000000"/>
              </w:rPr>
              <w:t>2</w:t>
            </w:r>
          </w:p>
        </w:tc>
      </w:tr>
      <w:tr w:rsidR="00382796">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382796" w:rsidRDefault="0037122F">
            <w:pPr>
              <w:adjustRightInd/>
              <w:snapToGrid/>
              <w:spacing w:after="0"/>
              <w:rPr>
                <w:rFonts w:ascii="仿宋" w:eastAsia="仿宋" w:hAnsi="仿宋" w:cs="Tahoma"/>
                <w:color w:val="000000"/>
              </w:rPr>
            </w:pPr>
            <w:r>
              <w:rPr>
                <w:rFonts w:ascii="仿宋" w:eastAsia="仿宋" w:hAnsi="仿宋" w:cs="Tahoma" w:hint="eastAsia"/>
                <w:color w:val="000000"/>
              </w:rPr>
              <w:t>二十三、其他支出</w:t>
            </w:r>
          </w:p>
        </w:tc>
        <w:tc>
          <w:tcPr>
            <w:tcW w:w="1418" w:type="dxa"/>
            <w:tcBorders>
              <w:top w:val="nil"/>
              <w:left w:val="nil"/>
              <w:bottom w:val="single" w:sz="4" w:space="0" w:color="auto"/>
              <w:right w:val="single" w:sz="4" w:space="0" w:color="auto"/>
            </w:tcBorders>
            <w:shd w:val="clear" w:color="auto" w:fill="auto"/>
            <w:noWrap/>
            <w:vAlign w:val="bottom"/>
          </w:tcPr>
          <w:p w:rsidR="00382796" w:rsidRDefault="00382796">
            <w:pPr>
              <w:adjustRightInd/>
              <w:snapToGrid/>
              <w:spacing w:after="0"/>
              <w:jc w:val="right"/>
              <w:rPr>
                <w:rFonts w:ascii="仿宋" w:eastAsia="仿宋" w:hAnsi="仿宋" w:cs="Tahoma"/>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91</w:t>
            </w:r>
          </w:p>
        </w:tc>
        <w:tc>
          <w:tcPr>
            <w:tcW w:w="1426"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91</w:t>
            </w:r>
          </w:p>
        </w:tc>
      </w:tr>
      <w:tr w:rsidR="00382796">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382796" w:rsidRDefault="0037122F">
            <w:pPr>
              <w:adjustRightInd/>
              <w:snapToGrid/>
              <w:spacing w:after="0"/>
              <w:rPr>
                <w:rFonts w:ascii="仿宋" w:eastAsia="仿宋" w:hAnsi="仿宋" w:cs="Tahoma"/>
                <w:color w:val="000000"/>
              </w:rPr>
            </w:pPr>
            <w:r>
              <w:rPr>
                <w:rFonts w:ascii="仿宋" w:eastAsia="仿宋" w:hAnsi="仿宋" w:cs="Tahoma" w:hint="eastAsia"/>
                <w:color w:val="000000"/>
              </w:rPr>
              <w:t>二十六、抗疫特别国债安排的支出</w:t>
            </w:r>
          </w:p>
        </w:tc>
        <w:tc>
          <w:tcPr>
            <w:tcW w:w="1418" w:type="dxa"/>
            <w:tcBorders>
              <w:top w:val="nil"/>
              <w:left w:val="nil"/>
              <w:bottom w:val="single" w:sz="4" w:space="0" w:color="auto"/>
              <w:right w:val="single" w:sz="4" w:space="0" w:color="auto"/>
            </w:tcBorders>
            <w:shd w:val="clear" w:color="auto" w:fill="auto"/>
            <w:noWrap/>
            <w:vAlign w:val="bottom"/>
          </w:tcPr>
          <w:p w:rsidR="00382796" w:rsidRDefault="00382796">
            <w:pPr>
              <w:adjustRightInd/>
              <w:snapToGrid/>
              <w:spacing w:after="0"/>
              <w:jc w:val="right"/>
              <w:rPr>
                <w:rFonts w:ascii="仿宋" w:eastAsia="仿宋" w:hAnsi="仿宋" w:cs="Tahoma"/>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382796" w:rsidRDefault="00382796">
            <w:pPr>
              <w:adjustRightInd/>
              <w:snapToGrid/>
              <w:spacing w:after="0"/>
              <w:jc w:val="right"/>
              <w:rPr>
                <w:rFonts w:ascii="仿宋" w:eastAsia="仿宋" w:hAnsi="仿宋" w:cs="Tahoma"/>
                <w:color w:val="000000"/>
              </w:rPr>
            </w:pPr>
          </w:p>
        </w:tc>
        <w:tc>
          <w:tcPr>
            <w:tcW w:w="1426" w:type="dxa"/>
            <w:tcBorders>
              <w:top w:val="nil"/>
              <w:left w:val="nil"/>
              <w:bottom w:val="single" w:sz="4" w:space="0" w:color="auto"/>
              <w:right w:val="single" w:sz="4" w:space="0" w:color="auto"/>
            </w:tcBorders>
            <w:shd w:val="clear" w:color="auto" w:fill="auto"/>
            <w:noWrap/>
            <w:vAlign w:val="bottom"/>
          </w:tcPr>
          <w:p w:rsidR="00382796" w:rsidRDefault="00382796">
            <w:pPr>
              <w:adjustRightInd/>
              <w:snapToGrid/>
              <w:spacing w:after="0"/>
              <w:jc w:val="right"/>
              <w:rPr>
                <w:rFonts w:ascii="仿宋" w:eastAsia="仿宋" w:hAnsi="仿宋" w:cs="Tahoma"/>
                <w:color w:val="000000"/>
              </w:rPr>
            </w:pPr>
          </w:p>
        </w:tc>
      </w:tr>
      <w:tr w:rsidR="00382796">
        <w:trPr>
          <w:trHeight w:val="330"/>
        </w:trPr>
        <w:tc>
          <w:tcPr>
            <w:tcW w:w="3544" w:type="dxa"/>
            <w:tcBorders>
              <w:top w:val="nil"/>
              <w:left w:val="single" w:sz="4" w:space="0" w:color="auto"/>
              <w:bottom w:val="single" w:sz="4" w:space="0" w:color="auto"/>
              <w:right w:val="single" w:sz="4" w:space="0" w:color="auto"/>
            </w:tcBorders>
            <w:shd w:val="clear" w:color="auto" w:fill="auto"/>
            <w:noWrap/>
            <w:vAlign w:val="bottom"/>
          </w:tcPr>
          <w:p w:rsidR="00382796" w:rsidRDefault="0037122F">
            <w:pPr>
              <w:adjustRightInd/>
              <w:snapToGrid/>
              <w:spacing w:after="0"/>
              <w:rPr>
                <w:rFonts w:ascii="仿宋" w:eastAsia="仿宋" w:hAnsi="仿宋" w:cs="Tahoma"/>
                <w:color w:val="000000"/>
              </w:rPr>
            </w:pPr>
            <w:r>
              <w:rPr>
                <w:rFonts w:ascii="仿宋" w:eastAsia="仿宋" w:hAnsi="仿宋" w:cs="Tahoma" w:hint="eastAsia"/>
                <w:color w:val="000000"/>
              </w:rPr>
              <w:t>本年支出合计</w:t>
            </w:r>
          </w:p>
        </w:tc>
        <w:tc>
          <w:tcPr>
            <w:tcW w:w="1418"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1029</w:t>
            </w:r>
            <w:r>
              <w:rPr>
                <w:rFonts w:ascii="仿宋" w:eastAsia="仿宋" w:hAnsi="仿宋" w:cs="Tahoma" w:hint="eastAsia"/>
                <w:color w:val="000000"/>
              </w:rPr>
              <w:t>.</w:t>
            </w:r>
            <w:r>
              <w:rPr>
                <w:rFonts w:ascii="仿宋" w:eastAsia="仿宋" w:hAnsi="仿宋" w:cs="Tahoma"/>
                <w:color w:val="000000"/>
              </w:rPr>
              <w:t>09</w:t>
            </w:r>
          </w:p>
        </w:tc>
        <w:tc>
          <w:tcPr>
            <w:tcW w:w="1134"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5728</w:t>
            </w:r>
            <w:r>
              <w:rPr>
                <w:rFonts w:ascii="仿宋" w:eastAsia="仿宋" w:hAnsi="仿宋" w:cs="Tahoma" w:hint="eastAsia"/>
                <w:color w:val="000000"/>
              </w:rPr>
              <w:t>.</w:t>
            </w:r>
            <w:r>
              <w:rPr>
                <w:rFonts w:ascii="仿宋" w:eastAsia="仿宋" w:hAnsi="仿宋" w:cs="Tahoma"/>
                <w:color w:val="000000"/>
              </w:rPr>
              <w:t>0</w:t>
            </w:r>
            <w:r>
              <w:rPr>
                <w:rFonts w:ascii="仿宋" w:eastAsia="仿宋" w:hAnsi="仿宋" w:cs="Tahoma" w:hint="eastAsia"/>
                <w:color w:val="000000"/>
              </w:rPr>
              <w:t>1</w:t>
            </w:r>
          </w:p>
        </w:tc>
        <w:tc>
          <w:tcPr>
            <w:tcW w:w="1426" w:type="dxa"/>
            <w:tcBorders>
              <w:top w:val="nil"/>
              <w:left w:val="nil"/>
              <w:bottom w:val="single" w:sz="4" w:space="0" w:color="auto"/>
              <w:right w:val="single" w:sz="4" w:space="0" w:color="auto"/>
            </w:tcBorders>
            <w:shd w:val="clear" w:color="auto" w:fill="auto"/>
            <w:noWrap/>
            <w:vAlign w:val="bottom"/>
          </w:tcPr>
          <w:p w:rsidR="00382796" w:rsidRDefault="0037122F">
            <w:pPr>
              <w:adjustRightInd/>
              <w:snapToGrid/>
              <w:spacing w:after="0"/>
              <w:jc w:val="right"/>
              <w:rPr>
                <w:rFonts w:ascii="仿宋" w:eastAsia="仿宋" w:hAnsi="仿宋" w:cs="Tahoma"/>
                <w:color w:val="000000"/>
              </w:rPr>
            </w:pPr>
            <w:r>
              <w:rPr>
                <w:rFonts w:ascii="仿宋" w:eastAsia="仿宋" w:hAnsi="仿宋" w:cs="Tahoma"/>
                <w:color w:val="000000"/>
              </w:rPr>
              <w:t>5728</w:t>
            </w:r>
            <w:r>
              <w:rPr>
                <w:rFonts w:ascii="仿宋" w:eastAsia="仿宋" w:hAnsi="仿宋" w:cs="Tahoma" w:hint="eastAsia"/>
                <w:color w:val="000000"/>
              </w:rPr>
              <w:t>.</w:t>
            </w:r>
            <w:r>
              <w:rPr>
                <w:rFonts w:ascii="仿宋" w:eastAsia="仿宋" w:hAnsi="仿宋" w:cs="Tahoma"/>
                <w:color w:val="000000"/>
              </w:rPr>
              <w:t>0</w:t>
            </w:r>
            <w:r>
              <w:rPr>
                <w:rFonts w:ascii="仿宋" w:eastAsia="仿宋" w:hAnsi="仿宋" w:cs="Tahoma" w:hint="eastAsia"/>
                <w:color w:val="000000"/>
              </w:rPr>
              <w:t>1</w:t>
            </w:r>
          </w:p>
        </w:tc>
      </w:tr>
    </w:tbl>
    <w:p w:rsidR="00382796" w:rsidRDefault="00382796">
      <w:pPr>
        <w:adjustRightInd/>
        <w:snapToGrid/>
        <w:spacing w:after="0"/>
        <w:ind w:firstLine="645"/>
        <w:rPr>
          <w:rFonts w:ascii="仿宋" w:eastAsia="仿宋" w:hAnsi="仿宋" w:cs="宋体"/>
          <w:sz w:val="32"/>
          <w:szCs w:val="32"/>
        </w:rPr>
      </w:pPr>
    </w:p>
    <w:p w:rsidR="00382796" w:rsidRDefault="0037122F">
      <w:pPr>
        <w:spacing w:after="0" w:line="560" w:lineRule="exact"/>
        <w:rPr>
          <w:rFonts w:ascii="仿宋" w:eastAsia="仿宋" w:hAnsi="仿宋" w:cs="宋体"/>
          <w:b/>
          <w:sz w:val="32"/>
          <w:szCs w:val="32"/>
        </w:rPr>
      </w:pPr>
      <w:r>
        <w:rPr>
          <w:rFonts w:ascii="仿宋" w:eastAsia="仿宋" w:hAnsi="仿宋" w:cs="宋体" w:hint="eastAsia"/>
          <w:b/>
          <w:sz w:val="32"/>
          <w:szCs w:val="32"/>
        </w:rPr>
        <w:t>二、部门整体支出管理及使用情况</w:t>
      </w:r>
    </w:p>
    <w:p w:rsidR="00382796" w:rsidRDefault="0037122F">
      <w:pPr>
        <w:adjustRightInd/>
        <w:snapToGrid/>
        <w:spacing w:after="0" w:line="560" w:lineRule="exact"/>
        <w:rPr>
          <w:rFonts w:ascii="仿宋" w:eastAsia="仿宋" w:hAnsi="仿宋" w:cs="Courier New"/>
          <w:bCs/>
          <w:sz w:val="32"/>
          <w:szCs w:val="32"/>
        </w:rPr>
      </w:pPr>
      <w:r>
        <w:rPr>
          <w:rFonts w:ascii="仿宋" w:eastAsia="仿宋" w:hAnsi="仿宋" w:cs="Courier New"/>
          <w:bCs/>
          <w:sz w:val="32"/>
          <w:szCs w:val="32"/>
        </w:rPr>
        <w:t>（一）基本支出</w:t>
      </w:r>
    </w:p>
    <w:p w:rsidR="00382796" w:rsidRDefault="0037122F">
      <w:pPr>
        <w:widowControl w:val="0"/>
        <w:adjustRightInd/>
        <w:snapToGrid/>
        <w:spacing w:after="0" w:line="56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基本支出是指为保障单位机构正常运转、完成目常工</w:t>
      </w:r>
      <w:r>
        <w:rPr>
          <w:rFonts w:ascii="仿宋" w:eastAsia="仿宋" w:hAnsi="仿宋" w:cs="Times New Roman" w:hint="eastAsia"/>
          <w:kern w:val="2"/>
          <w:sz w:val="32"/>
          <w:szCs w:val="32"/>
        </w:rPr>
        <w:lastRenderedPageBreak/>
        <w:t>作任务而发生的各项支出，包括用于基本工资、津贴补贴等人员经费以及办公费、印刷费、水电费、办公设备购置等日常公用经费。</w:t>
      </w:r>
      <w:r>
        <w:rPr>
          <w:rFonts w:ascii="仿宋" w:eastAsia="仿宋" w:hAnsi="仿宋" w:cs="Times New Roman"/>
          <w:kern w:val="2"/>
          <w:sz w:val="32"/>
          <w:szCs w:val="32"/>
        </w:rPr>
        <w:t>2021</w:t>
      </w:r>
      <w:r>
        <w:rPr>
          <w:rFonts w:ascii="仿宋" w:eastAsia="仿宋" w:hAnsi="仿宋" w:cs="Times New Roman" w:hint="eastAsia"/>
          <w:kern w:val="2"/>
          <w:sz w:val="32"/>
          <w:szCs w:val="32"/>
        </w:rPr>
        <w:t>年基本支出</w:t>
      </w:r>
      <w:r>
        <w:rPr>
          <w:rFonts w:ascii="仿宋" w:eastAsia="仿宋" w:hAnsi="仿宋" w:cs="Times New Roman" w:hint="eastAsia"/>
          <w:kern w:val="2"/>
          <w:sz w:val="32"/>
          <w:szCs w:val="32"/>
        </w:rPr>
        <w:t>1642.15</w:t>
      </w:r>
      <w:r>
        <w:rPr>
          <w:rFonts w:ascii="仿宋" w:eastAsia="仿宋" w:hAnsi="仿宋" w:cs="Times New Roman" w:hint="eastAsia"/>
          <w:kern w:val="2"/>
          <w:sz w:val="32"/>
          <w:szCs w:val="32"/>
        </w:rPr>
        <w:t>万元，其中，工资福利支出</w:t>
      </w:r>
      <w:r>
        <w:rPr>
          <w:rFonts w:ascii="仿宋" w:eastAsia="仿宋" w:hAnsi="仿宋" w:cs="Times New Roman" w:hint="eastAsia"/>
          <w:kern w:val="2"/>
          <w:sz w:val="32"/>
          <w:szCs w:val="32"/>
        </w:rPr>
        <w:t>1335.26</w:t>
      </w:r>
      <w:r>
        <w:rPr>
          <w:rFonts w:ascii="仿宋" w:eastAsia="仿宋" w:hAnsi="仿宋" w:cs="Times New Roman" w:hint="eastAsia"/>
          <w:kern w:val="2"/>
          <w:sz w:val="32"/>
          <w:szCs w:val="32"/>
        </w:rPr>
        <w:t>万元；商品和服务支出</w:t>
      </w:r>
      <w:r>
        <w:rPr>
          <w:rFonts w:ascii="仿宋" w:eastAsia="仿宋" w:hAnsi="仿宋" w:cs="Times New Roman" w:hint="eastAsia"/>
          <w:kern w:val="2"/>
          <w:sz w:val="32"/>
          <w:szCs w:val="32"/>
        </w:rPr>
        <w:t>258.36</w:t>
      </w:r>
      <w:r>
        <w:rPr>
          <w:rFonts w:ascii="仿宋" w:eastAsia="仿宋" w:hAnsi="仿宋" w:cs="Times New Roman" w:hint="eastAsia"/>
          <w:kern w:val="2"/>
          <w:sz w:val="32"/>
          <w:szCs w:val="32"/>
        </w:rPr>
        <w:t>万元；对个人和家庭的补助</w:t>
      </w:r>
      <w:r>
        <w:rPr>
          <w:rFonts w:ascii="仿宋" w:eastAsia="仿宋" w:hAnsi="仿宋" w:cs="Times New Roman" w:hint="eastAsia"/>
          <w:kern w:val="2"/>
          <w:sz w:val="32"/>
          <w:szCs w:val="32"/>
        </w:rPr>
        <w:t>48.53</w:t>
      </w:r>
      <w:r>
        <w:rPr>
          <w:rFonts w:ascii="仿宋" w:eastAsia="仿宋" w:hAnsi="仿宋" w:cs="Times New Roman" w:hint="eastAsia"/>
          <w:kern w:val="2"/>
          <w:sz w:val="32"/>
          <w:szCs w:val="32"/>
        </w:rPr>
        <w:t>万元。</w:t>
      </w:r>
    </w:p>
    <w:p w:rsidR="00382796" w:rsidRDefault="0037122F">
      <w:pPr>
        <w:adjustRightInd/>
        <w:snapToGrid/>
        <w:spacing w:after="0" w:line="560" w:lineRule="exact"/>
        <w:ind w:firstLine="658"/>
        <w:rPr>
          <w:rFonts w:ascii="仿宋" w:eastAsia="仿宋" w:hAnsi="仿宋" w:cs="Times New Roman"/>
          <w:kern w:val="2"/>
          <w:sz w:val="32"/>
          <w:szCs w:val="32"/>
        </w:rPr>
      </w:pPr>
      <w:r>
        <w:rPr>
          <w:rFonts w:ascii="仿宋" w:eastAsia="仿宋" w:hAnsi="仿宋" w:cs="Times New Roman" w:hint="eastAsia"/>
          <w:kern w:val="2"/>
          <w:sz w:val="32"/>
          <w:szCs w:val="32"/>
        </w:rPr>
        <w:t>本单位</w:t>
      </w:r>
      <w:r>
        <w:rPr>
          <w:rFonts w:ascii="仿宋" w:eastAsia="仿宋" w:hAnsi="仿宋" w:cs="Times New Roman"/>
          <w:kern w:val="2"/>
          <w:sz w:val="32"/>
          <w:szCs w:val="32"/>
        </w:rPr>
        <w:t>2021</w:t>
      </w:r>
      <w:r>
        <w:rPr>
          <w:rFonts w:ascii="仿宋" w:eastAsia="仿宋" w:hAnsi="仿宋" w:cs="Times New Roman" w:hint="eastAsia"/>
          <w:kern w:val="2"/>
          <w:sz w:val="32"/>
          <w:szCs w:val="32"/>
        </w:rPr>
        <w:t>年“三公”经费预算数为</w:t>
      </w:r>
      <w:r>
        <w:rPr>
          <w:rFonts w:ascii="仿宋" w:eastAsia="仿宋" w:hAnsi="仿宋" w:cs="Times New Roman" w:hint="eastAsia"/>
          <w:kern w:val="2"/>
          <w:sz w:val="32"/>
          <w:szCs w:val="32"/>
        </w:rPr>
        <w:t>58.3</w:t>
      </w:r>
      <w:r>
        <w:rPr>
          <w:rFonts w:ascii="仿宋" w:eastAsia="仿宋" w:hAnsi="仿宋" w:cs="Times New Roman" w:hint="eastAsia"/>
          <w:kern w:val="2"/>
          <w:sz w:val="32"/>
          <w:szCs w:val="32"/>
        </w:rPr>
        <w:t>万元，其中，公务接待费</w:t>
      </w:r>
      <w:r>
        <w:rPr>
          <w:rFonts w:ascii="仿宋" w:eastAsia="仿宋" w:hAnsi="仿宋" w:cs="Times New Roman" w:hint="eastAsia"/>
          <w:kern w:val="2"/>
          <w:sz w:val="32"/>
          <w:szCs w:val="32"/>
        </w:rPr>
        <w:t>50.3</w:t>
      </w:r>
      <w:r>
        <w:rPr>
          <w:rFonts w:ascii="仿宋" w:eastAsia="仿宋" w:hAnsi="仿宋" w:cs="Times New Roman" w:hint="eastAsia"/>
          <w:kern w:val="2"/>
          <w:sz w:val="32"/>
          <w:szCs w:val="32"/>
        </w:rPr>
        <w:t>万元，公务用车购置及运行费</w:t>
      </w:r>
      <w:r>
        <w:rPr>
          <w:rFonts w:ascii="仿宋" w:eastAsia="仿宋" w:hAnsi="仿宋" w:cs="Times New Roman" w:hint="eastAsia"/>
          <w:kern w:val="2"/>
          <w:sz w:val="32"/>
          <w:szCs w:val="32"/>
        </w:rPr>
        <w:t>8</w:t>
      </w:r>
      <w:r>
        <w:rPr>
          <w:rFonts w:ascii="仿宋" w:eastAsia="仿宋" w:hAnsi="仿宋" w:cs="Times New Roman" w:hint="eastAsia"/>
          <w:kern w:val="2"/>
          <w:sz w:val="32"/>
          <w:szCs w:val="32"/>
        </w:rPr>
        <w:t>万元（其中公务用车运行费</w:t>
      </w:r>
      <w:r>
        <w:rPr>
          <w:rFonts w:ascii="仿宋" w:eastAsia="仿宋" w:hAnsi="仿宋" w:cs="Times New Roman" w:hint="eastAsia"/>
          <w:kern w:val="2"/>
          <w:sz w:val="32"/>
          <w:szCs w:val="32"/>
        </w:rPr>
        <w:t>8</w:t>
      </w:r>
      <w:r>
        <w:rPr>
          <w:rFonts w:ascii="仿宋" w:eastAsia="仿宋" w:hAnsi="仿宋" w:cs="Times New Roman" w:hint="eastAsia"/>
          <w:kern w:val="2"/>
          <w:sz w:val="32"/>
          <w:szCs w:val="32"/>
        </w:rPr>
        <w:t>万元），因公出国（境）费</w:t>
      </w:r>
      <w:r>
        <w:rPr>
          <w:rFonts w:ascii="仿宋" w:eastAsia="仿宋" w:hAnsi="仿宋" w:cs="Times New Roman" w:hint="eastAsia"/>
          <w:kern w:val="2"/>
          <w:sz w:val="32"/>
          <w:szCs w:val="32"/>
        </w:rPr>
        <w:t>0</w:t>
      </w:r>
      <w:r>
        <w:rPr>
          <w:rFonts w:ascii="仿宋" w:eastAsia="仿宋" w:hAnsi="仿宋" w:cs="Times New Roman" w:hint="eastAsia"/>
          <w:kern w:val="2"/>
          <w:sz w:val="32"/>
          <w:szCs w:val="32"/>
        </w:rPr>
        <w:t>万元。</w:t>
      </w:r>
      <w:r>
        <w:rPr>
          <w:rFonts w:ascii="仿宋" w:eastAsia="仿宋" w:hAnsi="仿宋" w:cs="Times New Roman" w:hint="eastAsia"/>
          <w:kern w:val="2"/>
          <w:sz w:val="32"/>
          <w:szCs w:val="32"/>
        </w:rPr>
        <w:t>2021</w:t>
      </w:r>
      <w:r>
        <w:rPr>
          <w:rFonts w:ascii="仿宋" w:eastAsia="仿宋" w:hAnsi="仿宋" w:cs="Times New Roman" w:hint="eastAsia"/>
          <w:kern w:val="2"/>
          <w:sz w:val="32"/>
          <w:szCs w:val="32"/>
        </w:rPr>
        <w:t>年“三公”经费支出决算为</w:t>
      </w:r>
      <w:r>
        <w:rPr>
          <w:rFonts w:ascii="仿宋" w:eastAsia="仿宋" w:hAnsi="仿宋" w:cs="Times New Roman" w:hint="eastAsia"/>
          <w:kern w:val="2"/>
          <w:sz w:val="32"/>
          <w:szCs w:val="32"/>
        </w:rPr>
        <w:t>30.5</w:t>
      </w:r>
      <w:r>
        <w:rPr>
          <w:rFonts w:ascii="仿宋" w:eastAsia="仿宋" w:hAnsi="仿宋" w:cs="Times New Roman" w:hint="eastAsia"/>
          <w:kern w:val="2"/>
          <w:sz w:val="32"/>
          <w:szCs w:val="32"/>
        </w:rPr>
        <w:t>万元，其中公务用车运行费</w:t>
      </w:r>
      <w:r>
        <w:rPr>
          <w:rFonts w:ascii="仿宋" w:eastAsia="仿宋" w:hAnsi="仿宋" w:cs="Times New Roman" w:hint="eastAsia"/>
          <w:kern w:val="2"/>
          <w:sz w:val="32"/>
          <w:szCs w:val="32"/>
        </w:rPr>
        <w:t>8</w:t>
      </w:r>
      <w:r>
        <w:rPr>
          <w:rFonts w:ascii="仿宋" w:eastAsia="仿宋" w:hAnsi="仿宋" w:cs="Times New Roman" w:hint="eastAsia"/>
          <w:kern w:val="2"/>
          <w:sz w:val="32"/>
          <w:szCs w:val="32"/>
        </w:rPr>
        <w:t>万元，公务接待费</w:t>
      </w:r>
      <w:r>
        <w:rPr>
          <w:rFonts w:ascii="仿宋" w:eastAsia="仿宋" w:hAnsi="仿宋" w:cs="Times New Roman" w:hint="eastAsia"/>
          <w:kern w:val="2"/>
          <w:sz w:val="32"/>
          <w:szCs w:val="32"/>
        </w:rPr>
        <w:t>22.5</w:t>
      </w:r>
      <w:r>
        <w:rPr>
          <w:rFonts w:ascii="仿宋" w:eastAsia="仿宋" w:hAnsi="仿宋" w:cs="Times New Roman" w:hint="eastAsia"/>
          <w:kern w:val="2"/>
          <w:sz w:val="32"/>
          <w:szCs w:val="32"/>
        </w:rPr>
        <w:t>万元，基本与上年持平。</w:t>
      </w:r>
    </w:p>
    <w:p w:rsidR="00382796" w:rsidRDefault="0037122F">
      <w:pPr>
        <w:adjustRightInd/>
        <w:snapToGrid/>
        <w:spacing w:after="0"/>
        <w:rPr>
          <w:rFonts w:ascii="仿宋" w:eastAsia="仿宋" w:hAnsi="仿宋" w:cs="Courier New"/>
          <w:bCs/>
          <w:sz w:val="32"/>
          <w:szCs w:val="32"/>
        </w:rPr>
      </w:pPr>
      <w:r>
        <w:rPr>
          <w:rFonts w:ascii="仿宋" w:eastAsia="仿宋" w:hAnsi="仿宋" w:cs="Courier New"/>
          <w:bCs/>
          <w:sz w:val="32"/>
          <w:szCs w:val="32"/>
        </w:rPr>
        <w:t>（二）项目支出</w:t>
      </w:r>
    </w:p>
    <w:p w:rsidR="00382796" w:rsidRDefault="0037122F">
      <w:pPr>
        <w:adjustRightInd/>
        <w:snapToGrid/>
        <w:spacing w:after="0" w:line="560" w:lineRule="exact"/>
        <w:ind w:firstLine="660"/>
        <w:rPr>
          <w:rFonts w:ascii="仿宋" w:eastAsia="仿宋" w:hAnsi="仿宋" w:cs="Courier New"/>
          <w:sz w:val="32"/>
          <w:szCs w:val="32"/>
        </w:rPr>
      </w:pPr>
      <w:r>
        <w:rPr>
          <w:rFonts w:ascii="仿宋" w:eastAsia="仿宋" w:hAnsi="仿宋" w:cs="Times New Roman"/>
          <w:sz w:val="32"/>
          <w:szCs w:val="32"/>
        </w:rPr>
        <w:t>1</w:t>
      </w:r>
      <w:r>
        <w:rPr>
          <w:rFonts w:ascii="仿宋" w:eastAsia="仿宋" w:hAnsi="仿宋" w:cs="Courier New"/>
          <w:sz w:val="32"/>
          <w:szCs w:val="32"/>
        </w:rPr>
        <w:t>.</w:t>
      </w:r>
      <w:r>
        <w:rPr>
          <w:rFonts w:ascii="仿宋" w:eastAsia="仿宋" w:hAnsi="仿宋" w:cs="Courier New"/>
          <w:sz w:val="32"/>
          <w:szCs w:val="32"/>
        </w:rPr>
        <w:t>项目资金（包括财政资金、自筹资金等）安排落实、总投入等情况分析。</w:t>
      </w:r>
    </w:p>
    <w:p w:rsidR="00382796" w:rsidRDefault="0037122F">
      <w:pPr>
        <w:spacing w:after="0" w:line="560" w:lineRule="exact"/>
        <w:ind w:firstLineChars="200" w:firstLine="640"/>
        <w:rPr>
          <w:rFonts w:ascii="仿宋" w:eastAsia="仿宋" w:hAnsi="仿宋" w:cs="Times New Roman"/>
          <w:kern w:val="2"/>
          <w:sz w:val="32"/>
          <w:szCs w:val="32"/>
        </w:rPr>
      </w:pPr>
      <w:r>
        <w:rPr>
          <w:rFonts w:ascii="仿宋" w:eastAsia="仿宋" w:hAnsi="仿宋" w:hint="eastAsia"/>
          <w:sz w:val="32"/>
          <w:szCs w:val="32"/>
        </w:rPr>
        <w:t>项目总支出</w:t>
      </w:r>
      <w:r>
        <w:rPr>
          <w:rFonts w:ascii="仿宋" w:eastAsia="仿宋" w:hAnsi="仿宋" w:hint="eastAsia"/>
          <w:sz w:val="32"/>
          <w:szCs w:val="32"/>
        </w:rPr>
        <w:t>4085.86</w:t>
      </w:r>
      <w:r>
        <w:rPr>
          <w:rFonts w:ascii="仿宋" w:eastAsia="仿宋" w:hAnsi="仿宋" w:hint="eastAsia"/>
          <w:sz w:val="32"/>
          <w:szCs w:val="32"/>
        </w:rPr>
        <w:t>万元，</w:t>
      </w:r>
      <w:r>
        <w:rPr>
          <w:rFonts w:ascii="仿宋" w:eastAsia="仿宋" w:hAnsi="仿宋" w:cs="Times New Roman" w:hint="eastAsia"/>
          <w:kern w:val="2"/>
          <w:sz w:val="32"/>
          <w:szCs w:val="32"/>
        </w:rPr>
        <w:t>其中一般公共预算财政拨款项目支出</w:t>
      </w:r>
      <w:r>
        <w:rPr>
          <w:rFonts w:ascii="仿宋" w:eastAsia="仿宋" w:hAnsi="仿宋" w:cs="Times New Roman" w:hint="eastAsia"/>
          <w:kern w:val="2"/>
          <w:sz w:val="32"/>
          <w:szCs w:val="32"/>
        </w:rPr>
        <w:t>1576.76</w:t>
      </w:r>
      <w:r>
        <w:rPr>
          <w:rFonts w:ascii="仿宋" w:eastAsia="仿宋" w:hAnsi="仿宋" w:cs="Times New Roman" w:hint="eastAsia"/>
          <w:kern w:val="2"/>
          <w:sz w:val="32"/>
          <w:szCs w:val="32"/>
        </w:rPr>
        <w:t>万元。</w:t>
      </w:r>
    </w:p>
    <w:p w:rsidR="00382796" w:rsidRDefault="0037122F">
      <w:pPr>
        <w:adjustRightInd/>
        <w:snapToGrid/>
        <w:spacing w:after="0" w:line="560" w:lineRule="exact"/>
        <w:ind w:firstLine="660"/>
        <w:rPr>
          <w:rFonts w:ascii="仿宋" w:eastAsia="仿宋" w:hAnsi="仿宋" w:cs="Courier New"/>
          <w:sz w:val="32"/>
          <w:szCs w:val="32"/>
        </w:rPr>
      </w:pPr>
      <w:r>
        <w:rPr>
          <w:rFonts w:ascii="仿宋" w:eastAsia="仿宋" w:hAnsi="仿宋" w:cs="Times New Roman"/>
          <w:sz w:val="32"/>
          <w:szCs w:val="32"/>
        </w:rPr>
        <w:t>2</w:t>
      </w:r>
      <w:r>
        <w:rPr>
          <w:rFonts w:ascii="仿宋" w:eastAsia="仿宋" w:hAnsi="仿宋" w:cs="Courier New"/>
          <w:sz w:val="32"/>
          <w:szCs w:val="32"/>
        </w:rPr>
        <w:t>.</w:t>
      </w:r>
      <w:r>
        <w:rPr>
          <w:rFonts w:ascii="仿宋" w:eastAsia="仿宋" w:hAnsi="仿宋" w:cs="Courier New"/>
          <w:sz w:val="32"/>
          <w:szCs w:val="32"/>
        </w:rPr>
        <w:t>项目资金（主要指财政资金）实际使用情况分析。</w:t>
      </w:r>
    </w:p>
    <w:p w:rsidR="00382796" w:rsidRDefault="0037122F">
      <w:pPr>
        <w:adjustRightInd/>
        <w:snapToGrid/>
        <w:spacing w:after="0" w:line="560" w:lineRule="exact"/>
        <w:ind w:firstLine="660"/>
        <w:rPr>
          <w:rFonts w:ascii="仿宋" w:eastAsia="仿宋" w:hAnsi="仿宋" w:cs="Courier New"/>
          <w:sz w:val="32"/>
          <w:szCs w:val="32"/>
        </w:rPr>
      </w:pPr>
      <w:r>
        <w:rPr>
          <w:rFonts w:ascii="仿宋" w:eastAsia="仿宋" w:hAnsi="仿宋" w:cs="Courier New" w:hint="eastAsia"/>
          <w:sz w:val="32"/>
          <w:szCs w:val="32"/>
        </w:rPr>
        <w:t>2021</w:t>
      </w:r>
      <w:r>
        <w:rPr>
          <w:rFonts w:ascii="仿宋" w:eastAsia="仿宋" w:hAnsi="仿宋" w:cs="Courier New" w:hint="eastAsia"/>
          <w:sz w:val="32"/>
          <w:szCs w:val="32"/>
        </w:rPr>
        <w:t>年</w:t>
      </w:r>
      <w:r>
        <w:rPr>
          <w:rFonts w:ascii="仿宋" w:eastAsia="仿宋" w:hAnsi="仿宋" w:cs="Times New Roman" w:hint="eastAsia"/>
          <w:kern w:val="2"/>
          <w:sz w:val="32"/>
          <w:szCs w:val="32"/>
        </w:rPr>
        <w:t>一般公共预算财政拨款项</w:t>
      </w:r>
      <w:r>
        <w:rPr>
          <w:rFonts w:ascii="仿宋" w:eastAsia="仿宋" w:hAnsi="仿宋" w:cs="Times New Roman" w:hint="eastAsia"/>
          <w:kern w:val="2"/>
          <w:sz w:val="32"/>
          <w:szCs w:val="32"/>
        </w:rPr>
        <w:t>目支出</w:t>
      </w:r>
      <w:r>
        <w:rPr>
          <w:rFonts w:ascii="仿宋" w:eastAsia="仿宋" w:hAnsi="仿宋" w:cs="Times New Roman" w:hint="eastAsia"/>
          <w:kern w:val="2"/>
          <w:sz w:val="32"/>
          <w:szCs w:val="32"/>
        </w:rPr>
        <w:t>1576.76</w:t>
      </w:r>
      <w:r>
        <w:rPr>
          <w:rFonts w:ascii="仿宋" w:eastAsia="仿宋" w:hAnsi="仿宋" w:cs="Times New Roman" w:hint="eastAsia"/>
          <w:kern w:val="2"/>
          <w:sz w:val="32"/>
          <w:szCs w:val="32"/>
        </w:rPr>
        <w:t>万元。其中商品和服务支出</w:t>
      </w:r>
      <w:r>
        <w:rPr>
          <w:rFonts w:ascii="仿宋" w:eastAsia="仿宋" w:hAnsi="仿宋" w:cs="Times New Roman" w:hint="eastAsia"/>
          <w:kern w:val="2"/>
          <w:sz w:val="32"/>
          <w:szCs w:val="32"/>
        </w:rPr>
        <w:t>328.66</w:t>
      </w:r>
      <w:r>
        <w:rPr>
          <w:rFonts w:ascii="仿宋" w:eastAsia="仿宋" w:hAnsi="仿宋" w:cs="Times New Roman" w:hint="eastAsia"/>
          <w:kern w:val="2"/>
          <w:sz w:val="32"/>
          <w:szCs w:val="32"/>
        </w:rPr>
        <w:t>万元，有办公费支出</w:t>
      </w:r>
      <w:r>
        <w:rPr>
          <w:rFonts w:ascii="仿宋" w:eastAsia="仿宋" w:hAnsi="仿宋" w:cs="Times New Roman" w:hint="eastAsia"/>
          <w:kern w:val="2"/>
          <w:sz w:val="32"/>
          <w:szCs w:val="32"/>
        </w:rPr>
        <w:t>6.32</w:t>
      </w:r>
      <w:r>
        <w:rPr>
          <w:rFonts w:ascii="仿宋" w:eastAsia="仿宋" w:hAnsi="仿宋" w:cs="Times New Roman" w:hint="eastAsia"/>
          <w:kern w:val="2"/>
          <w:sz w:val="32"/>
          <w:szCs w:val="32"/>
        </w:rPr>
        <w:t>万元，电费支出</w:t>
      </w:r>
      <w:r>
        <w:rPr>
          <w:rFonts w:ascii="仿宋" w:eastAsia="仿宋" w:hAnsi="仿宋" w:cs="Times New Roman" w:hint="eastAsia"/>
          <w:kern w:val="2"/>
          <w:sz w:val="32"/>
          <w:szCs w:val="32"/>
        </w:rPr>
        <w:t>10</w:t>
      </w:r>
      <w:r>
        <w:rPr>
          <w:rFonts w:ascii="仿宋" w:eastAsia="仿宋" w:hAnsi="仿宋" w:cs="Times New Roman" w:hint="eastAsia"/>
          <w:kern w:val="2"/>
          <w:sz w:val="32"/>
          <w:szCs w:val="32"/>
        </w:rPr>
        <w:t>万元，邮电费支出</w:t>
      </w:r>
      <w:r>
        <w:rPr>
          <w:rFonts w:ascii="仿宋" w:eastAsia="仿宋" w:hAnsi="仿宋" w:cs="Times New Roman" w:hint="eastAsia"/>
          <w:kern w:val="2"/>
          <w:sz w:val="32"/>
          <w:szCs w:val="32"/>
        </w:rPr>
        <w:t>5.1</w:t>
      </w:r>
      <w:r>
        <w:rPr>
          <w:rFonts w:ascii="仿宋" w:eastAsia="仿宋" w:hAnsi="仿宋" w:cs="Times New Roman" w:hint="eastAsia"/>
          <w:kern w:val="2"/>
          <w:sz w:val="32"/>
          <w:szCs w:val="32"/>
        </w:rPr>
        <w:t>万元，维修维护费</w:t>
      </w:r>
      <w:r>
        <w:rPr>
          <w:rFonts w:ascii="仿宋" w:eastAsia="仿宋" w:hAnsi="仿宋" w:cs="Times New Roman" w:hint="eastAsia"/>
          <w:kern w:val="2"/>
          <w:sz w:val="32"/>
          <w:szCs w:val="32"/>
        </w:rPr>
        <w:t>5.45</w:t>
      </w:r>
      <w:r>
        <w:rPr>
          <w:rFonts w:ascii="仿宋" w:eastAsia="仿宋" w:hAnsi="仿宋" w:cs="Times New Roman" w:hint="eastAsia"/>
          <w:kern w:val="2"/>
          <w:sz w:val="32"/>
          <w:szCs w:val="32"/>
        </w:rPr>
        <w:t>万元，劳务费</w:t>
      </w:r>
      <w:r>
        <w:rPr>
          <w:rFonts w:ascii="仿宋" w:eastAsia="仿宋" w:hAnsi="仿宋" w:cs="Times New Roman" w:hint="eastAsia"/>
          <w:kern w:val="2"/>
          <w:sz w:val="32"/>
          <w:szCs w:val="32"/>
        </w:rPr>
        <w:t>237.43</w:t>
      </w:r>
      <w:r>
        <w:rPr>
          <w:rFonts w:ascii="仿宋" w:eastAsia="仿宋" w:hAnsi="仿宋" w:cs="Times New Roman" w:hint="eastAsia"/>
          <w:kern w:val="2"/>
          <w:sz w:val="32"/>
          <w:szCs w:val="32"/>
        </w:rPr>
        <w:t>万元，委托业务费</w:t>
      </w:r>
      <w:r>
        <w:rPr>
          <w:rFonts w:ascii="仿宋" w:eastAsia="仿宋" w:hAnsi="仿宋" w:cs="Times New Roman" w:hint="eastAsia"/>
          <w:kern w:val="2"/>
          <w:sz w:val="32"/>
          <w:szCs w:val="32"/>
        </w:rPr>
        <w:t>0.11</w:t>
      </w:r>
      <w:r>
        <w:rPr>
          <w:rFonts w:ascii="仿宋" w:eastAsia="仿宋" w:hAnsi="仿宋" w:cs="Times New Roman" w:hint="eastAsia"/>
          <w:kern w:val="2"/>
          <w:sz w:val="32"/>
          <w:szCs w:val="32"/>
        </w:rPr>
        <w:t>万元，其他商品和服务支出</w:t>
      </w:r>
      <w:r>
        <w:rPr>
          <w:rFonts w:ascii="仿宋" w:eastAsia="仿宋" w:hAnsi="仿宋" w:cs="Times New Roman" w:hint="eastAsia"/>
          <w:kern w:val="2"/>
          <w:sz w:val="32"/>
          <w:szCs w:val="32"/>
        </w:rPr>
        <w:t>69.35</w:t>
      </w:r>
      <w:r>
        <w:rPr>
          <w:rFonts w:ascii="仿宋" w:eastAsia="仿宋" w:hAnsi="仿宋" w:cs="Times New Roman" w:hint="eastAsia"/>
          <w:kern w:val="2"/>
          <w:sz w:val="32"/>
          <w:szCs w:val="32"/>
        </w:rPr>
        <w:t>万元。对个人和家庭的补助</w:t>
      </w:r>
      <w:r>
        <w:rPr>
          <w:rFonts w:ascii="仿宋" w:eastAsia="仿宋" w:hAnsi="仿宋" w:cs="Times New Roman" w:hint="eastAsia"/>
          <w:kern w:val="2"/>
          <w:sz w:val="32"/>
          <w:szCs w:val="32"/>
        </w:rPr>
        <w:t>88.57</w:t>
      </w:r>
      <w:r>
        <w:rPr>
          <w:rFonts w:ascii="仿宋" w:eastAsia="仿宋" w:hAnsi="仿宋" w:cs="Times New Roman" w:hint="eastAsia"/>
          <w:kern w:val="2"/>
          <w:sz w:val="32"/>
          <w:szCs w:val="32"/>
        </w:rPr>
        <w:t>万元，有退职（役）费</w:t>
      </w:r>
      <w:r>
        <w:rPr>
          <w:rFonts w:ascii="仿宋" w:eastAsia="仿宋" w:hAnsi="仿宋" w:cs="Times New Roman" w:hint="eastAsia"/>
          <w:kern w:val="2"/>
          <w:sz w:val="32"/>
          <w:szCs w:val="32"/>
        </w:rPr>
        <w:t>12.71</w:t>
      </w:r>
      <w:r>
        <w:rPr>
          <w:rFonts w:ascii="仿宋" w:eastAsia="仿宋" w:hAnsi="仿宋" w:cs="Times New Roman" w:hint="eastAsia"/>
          <w:kern w:val="2"/>
          <w:sz w:val="32"/>
          <w:szCs w:val="32"/>
        </w:rPr>
        <w:t>万元，抚恤金</w:t>
      </w:r>
      <w:r>
        <w:rPr>
          <w:rFonts w:ascii="仿宋" w:eastAsia="仿宋" w:hAnsi="仿宋" w:cs="Times New Roman" w:hint="eastAsia"/>
          <w:kern w:val="2"/>
          <w:sz w:val="32"/>
          <w:szCs w:val="32"/>
        </w:rPr>
        <w:t>4</w:t>
      </w:r>
      <w:r>
        <w:rPr>
          <w:rFonts w:ascii="仿宋" w:eastAsia="仿宋" w:hAnsi="仿宋" w:cs="Times New Roman" w:hint="eastAsia"/>
          <w:kern w:val="2"/>
          <w:sz w:val="32"/>
          <w:szCs w:val="32"/>
        </w:rPr>
        <w:t>万元，生活补助</w:t>
      </w:r>
      <w:r>
        <w:rPr>
          <w:rFonts w:ascii="仿宋" w:eastAsia="仿宋" w:hAnsi="仿宋" w:cs="Times New Roman" w:hint="eastAsia"/>
          <w:kern w:val="2"/>
          <w:sz w:val="32"/>
          <w:szCs w:val="32"/>
        </w:rPr>
        <w:t>10.4</w:t>
      </w:r>
      <w:r>
        <w:rPr>
          <w:rFonts w:ascii="仿宋" w:eastAsia="仿宋" w:hAnsi="仿宋" w:cs="Times New Roman" w:hint="eastAsia"/>
          <w:kern w:val="2"/>
          <w:sz w:val="32"/>
          <w:szCs w:val="32"/>
        </w:rPr>
        <w:t>万元，救济费</w:t>
      </w:r>
      <w:r>
        <w:rPr>
          <w:rFonts w:ascii="仿宋" w:eastAsia="仿宋" w:hAnsi="仿宋" w:cs="Times New Roman" w:hint="eastAsia"/>
          <w:kern w:val="2"/>
          <w:sz w:val="32"/>
          <w:szCs w:val="32"/>
        </w:rPr>
        <w:t>35.22</w:t>
      </w:r>
      <w:r>
        <w:rPr>
          <w:rFonts w:ascii="仿宋" w:eastAsia="仿宋" w:hAnsi="仿宋" w:cs="Times New Roman" w:hint="eastAsia"/>
          <w:kern w:val="2"/>
          <w:sz w:val="32"/>
          <w:szCs w:val="32"/>
        </w:rPr>
        <w:t>万元，其他对个人和家庭的补助</w:t>
      </w:r>
      <w:r>
        <w:rPr>
          <w:rFonts w:ascii="仿宋" w:eastAsia="仿宋" w:hAnsi="仿宋" w:cs="Times New Roman" w:hint="eastAsia"/>
          <w:kern w:val="2"/>
          <w:sz w:val="32"/>
          <w:szCs w:val="32"/>
        </w:rPr>
        <w:t>26.24</w:t>
      </w:r>
      <w:r>
        <w:rPr>
          <w:rFonts w:ascii="仿宋" w:eastAsia="仿宋" w:hAnsi="仿宋" w:cs="Times New Roman" w:hint="eastAsia"/>
          <w:kern w:val="2"/>
          <w:sz w:val="32"/>
          <w:szCs w:val="32"/>
        </w:rPr>
        <w:t>万元。资本性支出</w:t>
      </w:r>
      <w:r>
        <w:rPr>
          <w:rFonts w:ascii="仿宋" w:eastAsia="仿宋" w:hAnsi="仿宋" w:cs="Times New Roman" w:hint="eastAsia"/>
          <w:kern w:val="2"/>
          <w:sz w:val="32"/>
          <w:szCs w:val="32"/>
        </w:rPr>
        <w:t>1092.03</w:t>
      </w:r>
      <w:r>
        <w:rPr>
          <w:rFonts w:ascii="仿宋" w:eastAsia="仿宋" w:hAnsi="仿宋" w:cs="Times New Roman" w:hint="eastAsia"/>
          <w:kern w:val="2"/>
          <w:sz w:val="32"/>
          <w:szCs w:val="32"/>
        </w:rPr>
        <w:t>万元，房屋建筑物购建</w:t>
      </w:r>
      <w:r>
        <w:rPr>
          <w:rFonts w:ascii="仿宋" w:eastAsia="仿宋" w:hAnsi="仿宋" w:cs="Times New Roman" w:hint="eastAsia"/>
          <w:kern w:val="2"/>
          <w:sz w:val="32"/>
          <w:szCs w:val="32"/>
        </w:rPr>
        <w:t>54.19</w:t>
      </w:r>
      <w:r>
        <w:rPr>
          <w:rFonts w:ascii="仿宋" w:eastAsia="仿宋" w:hAnsi="仿宋" w:cs="Times New Roman" w:hint="eastAsia"/>
          <w:kern w:val="2"/>
          <w:sz w:val="32"/>
          <w:szCs w:val="32"/>
        </w:rPr>
        <w:t>万元，基础设施建设</w:t>
      </w:r>
      <w:r>
        <w:rPr>
          <w:rFonts w:ascii="仿宋" w:eastAsia="仿宋" w:hAnsi="仿宋" w:cs="Times New Roman" w:hint="eastAsia"/>
          <w:kern w:val="2"/>
          <w:sz w:val="32"/>
          <w:szCs w:val="32"/>
        </w:rPr>
        <w:t>86</w:t>
      </w:r>
      <w:r>
        <w:rPr>
          <w:rFonts w:ascii="仿宋" w:eastAsia="仿宋" w:hAnsi="仿宋" w:cs="Times New Roman" w:hint="eastAsia"/>
          <w:kern w:val="2"/>
          <w:sz w:val="32"/>
          <w:szCs w:val="32"/>
        </w:rPr>
        <w:t>万元，大型修缮</w:t>
      </w:r>
      <w:r>
        <w:rPr>
          <w:rFonts w:ascii="仿宋" w:eastAsia="仿宋" w:hAnsi="仿宋" w:cs="Times New Roman" w:hint="eastAsia"/>
          <w:kern w:val="2"/>
          <w:sz w:val="32"/>
          <w:szCs w:val="32"/>
        </w:rPr>
        <w:t>75</w:t>
      </w:r>
      <w:r>
        <w:rPr>
          <w:rFonts w:ascii="仿宋" w:eastAsia="仿宋" w:hAnsi="仿宋" w:cs="Times New Roman" w:hint="eastAsia"/>
          <w:kern w:val="2"/>
          <w:sz w:val="32"/>
          <w:szCs w:val="32"/>
        </w:rPr>
        <w:lastRenderedPageBreak/>
        <w:t>万元，拆迁补偿</w:t>
      </w:r>
      <w:r>
        <w:rPr>
          <w:rFonts w:ascii="仿宋" w:eastAsia="仿宋" w:hAnsi="仿宋" w:cs="Times New Roman" w:hint="eastAsia"/>
          <w:kern w:val="2"/>
          <w:sz w:val="32"/>
          <w:szCs w:val="32"/>
        </w:rPr>
        <w:t>783.5</w:t>
      </w:r>
      <w:r>
        <w:rPr>
          <w:rFonts w:ascii="仿宋" w:eastAsia="仿宋" w:hAnsi="仿宋" w:cs="Times New Roman" w:hint="eastAsia"/>
          <w:kern w:val="2"/>
          <w:sz w:val="32"/>
          <w:szCs w:val="32"/>
        </w:rPr>
        <w:t>2</w:t>
      </w:r>
      <w:r>
        <w:rPr>
          <w:rFonts w:ascii="仿宋" w:eastAsia="仿宋" w:hAnsi="仿宋" w:cs="Times New Roman" w:hint="eastAsia"/>
          <w:kern w:val="2"/>
          <w:sz w:val="32"/>
          <w:szCs w:val="32"/>
        </w:rPr>
        <w:t>万元，其他资本性支出</w:t>
      </w:r>
      <w:r>
        <w:rPr>
          <w:rFonts w:ascii="仿宋" w:eastAsia="仿宋" w:hAnsi="仿宋" w:cs="Times New Roman" w:hint="eastAsia"/>
          <w:kern w:val="2"/>
          <w:sz w:val="32"/>
          <w:szCs w:val="32"/>
        </w:rPr>
        <w:t>93.31</w:t>
      </w:r>
      <w:r>
        <w:rPr>
          <w:rFonts w:ascii="仿宋" w:eastAsia="仿宋" w:hAnsi="仿宋" w:cs="Times New Roman" w:hint="eastAsia"/>
          <w:kern w:val="2"/>
          <w:sz w:val="32"/>
          <w:szCs w:val="32"/>
        </w:rPr>
        <w:t>万元。对企业的补助</w:t>
      </w:r>
      <w:r>
        <w:rPr>
          <w:rFonts w:ascii="仿宋" w:eastAsia="仿宋" w:hAnsi="仿宋" w:cs="Times New Roman" w:hint="eastAsia"/>
          <w:kern w:val="2"/>
          <w:sz w:val="32"/>
          <w:szCs w:val="32"/>
        </w:rPr>
        <w:t>67.5</w:t>
      </w:r>
      <w:r>
        <w:rPr>
          <w:rFonts w:ascii="仿宋" w:eastAsia="仿宋" w:hAnsi="仿宋" w:cs="Times New Roman" w:hint="eastAsia"/>
          <w:kern w:val="2"/>
          <w:sz w:val="32"/>
          <w:szCs w:val="32"/>
        </w:rPr>
        <w:t>元。</w:t>
      </w:r>
    </w:p>
    <w:p w:rsidR="00382796" w:rsidRDefault="0037122F">
      <w:pPr>
        <w:adjustRightInd/>
        <w:snapToGrid/>
        <w:spacing w:after="0" w:line="560" w:lineRule="exact"/>
        <w:ind w:firstLine="630"/>
        <w:rPr>
          <w:rFonts w:ascii="仿宋" w:eastAsia="仿宋" w:hAnsi="仿宋" w:cs="Courier New"/>
          <w:sz w:val="32"/>
          <w:szCs w:val="32"/>
        </w:rPr>
      </w:pPr>
      <w:r>
        <w:rPr>
          <w:rFonts w:ascii="仿宋" w:eastAsia="仿宋" w:hAnsi="仿宋" w:cs="Times New Roman"/>
          <w:sz w:val="32"/>
          <w:szCs w:val="32"/>
        </w:rPr>
        <w:t>3</w:t>
      </w:r>
      <w:r>
        <w:rPr>
          <w:rFonts w:ascii="仿宋" w:eastAsia="仿宋" w:hAnsi="仿宋" w:cs="Courier New"/>
          <w:sz w:val="32"/>
          <w:szCs w:val="32"/>
        </w:rPr>
        <w:t>.</w:t>
      </w:r>
      <w:r>
        <w:rPr>
          <w:rFonts w:ascii="仿宋" w:eastAsia="仿宋" w:hAnsi="仿宋" w:cs="Courier New"/>
          <w:sz w:val="32"/>
          <w:szCs w:val="32"/>
        </w:rPr>
        <w:t>项目资金管理情况分析，主要包括管理制度、办法的制订及执行情况。</w:t>
      </w:r>
    </w:p>
    <w:p w:rsidR="00382796" w:rsidRDefault="0037122F">
      <w:pPr>
        <w:pStyle w:val="a6"/>
        <w:shd w:val="clear" w:color="auto" w:fill="FFFFFF"/>
        <w:spacing w:before="0" w:beforeAutospacing="0" w:after="0" w:afterAutospacing="0" w:line="560" w:lineRule="exact"/>
        <w:ind w:firstLine="555"/>
        <w:rPr>
          <w:rFonts w:ascii="仿宋" w:eastAsia="仿宋" w:hAnsi="仿宋" w:cs="Times New Roman"/>
          <w:kern w:val="2"/>
          <w:sz w:val="32"/>
          <w:szCs w:val="32"/>
        </w:rPr>
      </w:pPr>
      <w:r>
        <w:rPr>
          <w:rFonts w:ascii="仿宋" w:eastAsia="仿宋" w:hAnsi="仿宋" w:cs="Times New Roman" w:hint="eastAsia"/>
          <w:kern w:val="2"/>
          <w:sz w:val="32"/>
          <w:szCs w:val="32"/>
        </w:rPr>
        <w:t>（</w:t>
      </w:r>
      <w:r>
        <w:rPr>
          <w:rFonts w:ascii="仿宋" w:eastAsia="仿宋" w:hAnsi="仿宋" w:cs="Times New Roman" w:hint="eastAsia"/>
          <w:kern w:val="2"/>
          <w:sz w:val="32"/>
          <w:szCs w:val="32"/>
        </w:rPr>
        <w:t>1</w:t>
      </w:r>
      <w:r>
        <w:rPr>
          <w:rFonts w:ascii="仿宋" w:eastAsia="仿宋" w:hAnsi="仿宋" w:cs="Times New Roman" w:hint="eastAsia"/>
          <w:kern w:val="2"/>
          <w:sz w:val="32"/>
          <w:szCs w:val="32"/>
        </w:rPr>
        <w:t>）加强内部控制。我单位历来重视单位内部管理制度建设及监督，加强财务管理，强化财务监督，增强法纪观念，遵守规章制度。为保证财务管理工作规范有序进行，</w:t>
      </w:r>
      <w:r>
        <w:rPr>
          <w:rFonts w:ascii="仿宋" w:eastAsia="仿宋" w:hAnsi="仿宋" w:cs="Times New Roman" w:hint="eastAsia"/>
          <w:kern w:val="2"/>
          <w:sz w:val="32"/>
          <w:szCs w:val="32"/>
        </w:rPr>
        <w:t>2021</w:t>
      </w:r>
      <w:r>
        <w:rPr>
          <w:rFonts w:ascii="仿宋" w:eastAsia="仿宋" w:hAnsi="仿宋" w:cs="Times New Roman" w:hint="eastAsia"/>
          <w:kern w:val="2"/>
          <w:sz w:val="32"/>
          <w:szCs w:val="32"/>
        </w:rPr>
        <w:t>年我单位重新修订了《沩山乡</w:t>
      </w:r>
      <w:r>
        <w:rPr>
          <w:rFonts w:ascii="仿宋" w:eastAsia="仿宋" w:hAnsi="仿宋" w:cs="Times New Roman" w:hint="eastAsia"/>
          <w:kern w:val="2"/>
          <w:sz w:val="32"/>
          <w:szCs w:val="32"/>
        </w:rPr>
        <w:t>2021</w:t>
      </w:r>
      <w:r>
        <w:rPr>
          <w:rFonts w:ascii="仿宋" w:eastAsia="仿宋" w:hAnsi="仿宋" w:cs="Times New Roman" w:hint="eastAsia"/>
          <w:kern w:val="2"/>
          <w:sz w:val="32"/>
          <w:szCs w:val="32"/>
        </w:rPr>
        <w:t>年财务管理制度》，对收入、支出、票据、政府采购、职工福利发放及报销签字审批程序进行了规定。</w:t>
      </w:r>
    </w:p>
    <w:p w:rsidR="00382796" w:rsidRDefault="0037122F">
      <w:pPr>
        <w:pStyle w:val="a6"/>
        <w:shd w:val="clear" w:color="auto" w:fill="FFFFFF"/>
        <w:spacing w:before="0" w:beforeAutospacing="0" w:after="0" w:afterAutospacing="0" w:line="560" w:lineRule="exact"/>
        <w:ind w:firstLine="585"/>
        <w:rPr>
          <w:rFonts w:ascii="仿宋" w:eastAsia="仿宋" w:hAnsi="仿宋" w:cs="Times New Roman"/>
          <w:kern w:val="2"/>
          <w:sz w:val="32"/>
          <w:szCs w:val="32"/>
        </w:rPr>
      </w:pPr>
      <w:r>
        <w:rPr>
          <w:rFonts w:ascii="仿宋" w:eastAsia="仿宋" w:hAnsi="仿宋" w:cs="Times New Roman" w:hint="eastAsia"/>
          <w:kern w:val="2"/>
          <w:sz w:val="32"/>
          <w:szCs w:val="32"/>
        </w:rPr>
        <w:t>（</w:t>
      </w:r>
      <w:r>
        <w:rPr>
          <w:rFonts w:ascii="仿宋" w:eastAsia="仿宋" w:hAnsi="仿宋" w:cs="Times New Roman" w:hint="eastAsia"/>
          <w:kern w:val="2"/>
          <w:sz w:val="32"/>
          <w:szCs w:val="32"/>
        </w:rPr>
        <w:t>2</w:t>
      </w:r>
      <w:r>
        <w:rPr>
          <w:rFonts w:ascii="仿宋" w:eastAsia="仿宋" w:hAnsi="仿宋" w:cs="Times New Roman" w:hint="eastAsia"/>
          <w:kern w:val="2"/>
          <w:sz w:val="32"/>
          <w:szCs w:val="32"/>
        </w:rPr>
        <w:t>）强化制度执行。切实做好厉行节约工作，全面落实各项管理制度要求，努力降低行政成本。严格公务接</w:t>
      </w:r>
      <w:r>
        <w:rPr>
          <w:rFonts w:ascii="仿宋" w:eastAsia="仿宋" w:hAnsi="仿宋" w:cs="Times New Roman" w:hint="eastAsia"/>
          <w:kern w:val="2"/>
          <w:sz w:val="32"/>
          <w:szCs w:val="32"/>
        </w:rPr>
        <w:t>待费、差旅费、会议费和培训费审核审批程序，加强对公务用车的管理，实行限额把关、一支笔审批制度，做到一事一公函、一事一审批、一事一结账，会议费和培训费严格按年初计划和制度规定的标准执行。</w:t>
      </w:r>
    </w:p>
    <w:p w:rsidR="00382796" w:rsidRDefault="0037122F">
      <w:pPr>
        <w:pStyle w:val="a6"/>
        <w:shd w:val="clear" w:color="auto" w:fill="FFFFFF"/>
        <w:spacing w:before="0" w:beforeAutospacing="0" w:after="0" w:afterAutospacing="0" w:line="560" w:lineRule="exact"/>
        <w:ind w:firstLine="585"/>
        <w:rPr>
          <w:rFonts w:ascii="仿宋" w:eastAsia="仿宋" w:hAnsi="仿宋" w:cs="Times New Roman"/>
          <w:kern w:val="2"/>
          <w:sz w:val="32"/>
          <w:szCs w:val="32"/>
        </w:rPr>
      </w:pPr>
      <w:r>
        <w:rPr>
          <w:rFonts w:ascii="仿宋" w:eastAsia="仿宋" w:hAnsi="仿宋" w:cs="Times New Roman" w:hint="eastAsia"/>
          <w:kern w:val="2"/>
          <w:sz w:val="32"/>
          <w:szCs w:val="32"/>
        </w:rPr>
        <w:t>三、部门项目组织实施情况</w:t>
      </w:r>
      <w:r>
        <w:rPr>
          <w:rFonts w:ascii="仿宋" w:eastAsia="仿宋" w:hAnsi="仿宋" w:cs="Times New Roman" w:hint="eastAsia"/>
          <w:kern w:val="2"/>
          <w:sz w:val="32"/>
          <w:szCs w:val="32"/>
        </w:rPr>
        <w:t xml:space="preserve">                          (</w:t>
      </w:r>
      <w:r>
        <w:rPr>
          <w:rFonts w:ascii="仿宋" w:eastAsia="仿宋" w:hAnsi="仿宋" w:cs="Times New Roman" w:hint="eastAsia"/>
          <w:kern w:val="2"/>
          <w:sz w:val="32"/>
          <w:szCs w:val="32"/>
        </w:rPr>
        <w:t>一</w:t>
      </w:r>
      <w:r>
        <w:rPr>
          <w:rFonts w:ascii="仿宋" w:eastAsia="仿宋" w:hAnsi="仿宋" w:cs="Times New Roman" w:hint="eastAsia"/>
          <w:kern w:val="2"/>
          <w:sz w:val="32"/>
          <w:szCs w:val="32"/>
        </w:rPr>
        <w:t>)</w:t>
      </w:r>
      <w:r>
        <w:rPr>
          <w:rFonts w:ascii="仿宋" w:eastAsia="仿宋" w:hAnsi="仿宋" w:cs="Times New Roman"/>
          <w:kern w:val="2"/>
          <w:sz w:val="32"/>
          <w:szCs w:val="32"/>
        </w:rPr>
        <w:t>项目组织情况分析，主要包括项目招投标、调整、竣工验收等情况。</w:t>
      </w:r>
      <w:r>
        <w:rPr>
          <w:rFonts w:ascii="仿宋" w:eastAsia="仿宋" w:hAnsi="仿宋" w:cs="Times New Roman" w:hint="eastAsia"/>
          <w:kern w:val="2"/>
          <w:sz w:val="32"/>
          <w:szCs w:val="32"/>
        </w:rPr>
        <w:t>我单位政府投资项目均按照《沩山乡政府投资建设项目监管制度》，由政府项目办牵头严格报批核准招标方案，需进行公开招标的项目，均经市发改部门核准招标范围和招标方式后实施。有工程变更的须先批准</w:t>
      </w:r>
      <w:r>
        <w:rPr>
          <w:rFonts w:ascii="仿宋" w:eastAsia="仿宋" w:hAnsi="仿宋" w:cs="Times New Roman" w:hint="eastAsia"/>
          <w:kern w:val="2"/>
          <w:sz w:val="32"/>
          <w:szCs w:val="32"/>
        </w:rPr>
        <w:t>再实施，并严格按照规定程序办理审批。变更审批件是办理竣工结算的依据，未按规定办理变更审批手续的，变更增加</w:t>
      </w:r>
      <w:r>
        <w:rPr>
          <w:rFonts w:ascii="仿宋" w:eastAsia="仿宋" w:hAnsi="仿宋" w:cs="Times New Roman" w:hint="eastAsia"/>
          <w:kern w:val="2"/>
          <w:sz w:val="32"/>
          <w:szCs w:val="32"/>
        </w:rPr>
        <w:lastRenderedPageBreak/>
        <w:t>的工程费用不得进入工程结算。项目办组织现场管理人员及相关单位人员对工程各阶段的验收及竣工验收工作，主持各种形式的工程协调联系会议，并做好记录，负责办理各种验收手续。</w:t>
      </w:r>
    </w:p>
    <w:p w:rsidR="00382796" w:rsidRDefault="0037122F">
      <w:pPr>
        <w:adjustRightInd/>
        <w:snapToGrid/>
        <w:spacing w:after="0" w:line="560" w:lineRule="exact"/>
        <w:ind w:firstLineChars="200" w:firstLine="643"/>
        <w:rPr>
          <w:rFonts w:ascii="仿宋" w:eastAsia="仿宋" w:hAnsi="仿宋" w:cs="Courier New"/>
          <w:sz w:val="32"/>
          <w:szCs w:val="32"/>
        </w:rPr>
      </w:pPr>
      <w:r>
        <w:rPr>
          <w:rFonts w:ascii="仿宋" w:eastAsia="仿宋" w:hAnsi="仿宋" w:cs="Courier New"/>
          <w:b/>
          <w:bCs/>
          <w:sz w:val="32"/>
          <w:szCs w:val="32"/>
        </w:rPr>
        <w:t>（二）</w:t>
      </w:r>
      <w:r>
        <w:rPr>
          <w:rFonts w:ascii="仿宋" w:eastAsia="仿宋" w:hAnsi="仿宋" w:cs="Courier New"/>
          <w:sz w:val="32"/>
          <w:szCs w:val="32"/>
        </w:rPr>
        <w:t>项目管理情况分析，主要包括项目管理制度建设、日常检查监督管理等情况。</w:t>
      </w:r>
      <w:r>
        <w:rPr>
          <w:rFonts w:ascii="仿宋" w:eastAsia="仿宋" w:hAnsi="仿宋" w:cs="Courier New" w:hint="eastAsia"/>
          <w:sz w:val="32"/>
          <w:szCs w:val="32"/>
        </w:rPr>
        <w:t>2019</w:t>
      </w:r>
      <w:r>
        <w:rPr>
          <w:rFonts w:ascii="仿宋" w:eastAsia="仿宋" w:hAnsi="仿宋" w:cs="Courier New" w:hint="eastAsia"/>
          <w:sz w:val="32"/>
          <w:szCs w:val="32"/>
        </w:rPr>
        <w:t>年</w:t>
      </w:r>
      <w:r>
        <w:rPr>
          <w:rFonts w:ascii="仿宋" w:eastAsia="仿宋" w:hAnsi="仿宋" w:cs="Courier New" w:hint="eastAsia"/>
          <w:sz w:val="32"/>
          <w:szCs w:val="32"/>
        </w:rPr>
        <w:t>6</w:t>
      </w:r>
      <w:r>
        <w:rPr>
          <w:rFonts w:ascii="仿宋" w:eastAsia="仿宋" w:hAnsi="仿宋" w:cs="Courier New" w:hint="eastAsia"/>
          <w:sz w:val="32"/>
          <w:szCs w:val="32"/>
        </w:rPr>
        <w:t>月我单位印发了《沩山乡政府投资建设项目监管制度》，对政府投资的项目建设的各个基本程序、招标实施、招投标代理、标后监管、设计变更、工程现场管理、项目合同监管、档案管理、竣工交付评价制度管理和廉政制度都做了相应的规定。</w:t>
      </w:r>
    </w:p>
    <w:p w:rsidR="00382796" w:rsidRDefault="0037122F">
      <w:pPr>
        <w:adjustRightInd/>
        <w:snapToGrid/>
        <w:spacing w:after="0" w:line="560" w:lineRule="exact"/>
        <w:ind w:firstLine="636"/>
        <w:rPr>
          <w:rFonts w:ascii="仿宋" w:eastAsia="仿宋" w:hAnsi="仿宋" w:cs="宋体"/>
          <w:b/>
          <w:sz w:val="32"/>
          <w:szCs w:val="32"/>
        </w:rPr>
      </w:pPr>
      <w:r>
        <w:rPr>
          <w:rFonts w:ascii="仿宋" w:eastAsia="仿宋" w:hAnsi="仿宋" w:cs="宋体" w:hint="eastAsia"/>
          <w:b/>
          <w:sz w:val="32"/>
          <w:szCs w:val="32"/>
        </w:rPr>
        <w:t>四、资产负债管理情况</w:t>
      </w:r>
    </w:p>
    <w:p w:rsidR="00382796" w:rsidRDefault="0037122F">
      <w:pPr>
        <w:spacing w:line="520" w:lineRule="exact"/>
        <w:ind w:firstLineChars="200" w:firstLine="640"/>
        <w:rPr>
          <w:rFonts w:ascii="仿宋" w:eastAsia="仿宋" w:hAnsi="仿宋" w:cs="Courier New"/>
          <w:sz w:val="32"/>
          <w:szCs w:val="32"/>
        </w:rPr>
      </w:pPr>
      <w:r>
        <w:rPr>
          <w:rFonts w:ascii="仿宋" w:eastAsia="仿宋" w:hAnsi="仿宋" w:cs="Courier New" w:hint="eastAsia"/>
          <w:sz w:val="32"/>
          <w:szCs w:val="32"/>
        </w:rPr>
        <w:t>年末资产合计为</w:t>
      </w:r>
      <w:r>
        <w:rPr>
          <w:rFonts w:ascii="仿宋" w:eastAsia="仿宋" w:hAnsi="仿宋" w:cs="Courier New"/>
          <w:sz w:val="32"/>
          <w:szCs w:val="32"/>
        </w:rPr>
        <w:t>20953.68</w:t>
      </w:r>
      <w:r>
        <w:rPr>
          <w:rFonts w:ascii="仿宋" w:eastAsia="仿宋" w:hAnsi="仿宋" w:cs="Courier New" w:hint="eastAsia"/>
          <w:sz w:val="32"/>
          <w:szCs w:val="32"/>
        </w:rPr>
        <w:t>万元，其中包括货币资金</w:t>
      </w:r>
      <w:r>
        <w:rPr>
          <w:rFonts w:ascii="仿宋" w:eastAsia="仿宋" w:hAnsi="仿宋" w:cs="Courier New"/>
          <w:sz w:val="32"/>
          <w:szCs w:val="32"/>
        </w:rPr>
        <w:t>850.56</w:t>
      </w:r>
      <w:r>
        <w:rPr>
          <w:rFonts w:ascii="仿宋" w:eastAsia="仿宋" w:hAnsi="仿宋" w:cs="Courier New" w:hint="eastAsia"/>
          <w:sz w:val="32"/>
          <w:szCs w:val="32"/>
        </w:rPr>
        <w:t>万元，财政应返还额度</w:t>
      </w:r>
      <w:r>
        <w:rPr>
          <w:rFonts w:ascii="仿宋" w:eastAsia="仿宋" w:hAnsi="仿宋" w:cs="Courier New" w:hint="eastAsia"/>
          <w:sz w:val="32"/>
          <w:szCs w:val="32"/>
        </w:rPr>
        <w:t>28</w:t>
      </w:r>
      <w:r>
        <w:rPr>
          <w:rFonts w:ascii="仿宋" w:eastAsia="仿宋" w:hAnsi="仿宋" w:cs="Courier New" w:hint="eastAsia"/>
          <w:sz w:val="32"/>
          <w:szCs w:val="32"/>
        </w:rPr>
        <w:t>万元，其他应收款</w:t>
      </w:r>
      <w:r>
        <w:rPr>
          <w:rFonts w:ascii="仿宋" w:eastAsia="仿宋" w:hAnsi="仿宋" w:cs="Courier New"/>
          <w:sz w:val="32"/>
          <w:szCs w:val="32"/>
        </w:rPr>
        <w:t>1262.53</w:t>
      </w:r>
      <w:r>
        <w:rPr>
          <w:rFonts w:ascii="仿宋" w:eastAsia="仿宋" w:hAnsi="仿宋" w:cs="Courier New" w:hint="eastAsia"/>
          <w:sz w:val="32"/>
          <w:szCs w:val="32"/>
        </w:rPr>
        <w:t>万元，固定资产</w:t>
      </w:r>
      <w:r>
        <w:rPr>
          <w:rFonts w:ascii="仿宋" w:eastAsia="仿宋" w:hAnsi="仿宋" w:cs="Courier New"/>
          <w:sz w:val="32"/>
          <w:szCs w:val="32"/>
        </w:rPr>
        <w:t>4797.54</w:t>
      </w:r>
      <w:r>
        <w:rPr>
          <w:rFonts w:ascii="仿宋" w:eastAsia="仿宋" w:hAnsi="仿宋" w:cs="Courier New" w:hint="eastAsia"/>
          <w:sz w:val="32"/>
          <w:szCs w:val="32"/>
        </w:rPr>
        <w:t>万元，在建工程</w:t>
      </w:r>
      <w:r>
        <w:rPr>
          <w:rFonts w:ascii="仿宋" w:eastAsia="仿宋" w:hAnsi="仿宋" w:cs="Courier New" w:hint="eastAsia"/>
          <w:sz w:val="32"/>
          <w:szCs w:val="32"/>
        </w:rPr>
        <w:t>0</w:t>
      </w:r>
      <w:r>
        <w:rPr>
          <w:rFonts w:ascii="仿宋" w:eastAsia="仿宋" w:hAnsi="仿宋" w:cs="Courier New" w:hint="eastAsia"/>
          <w:sz w:val="32"/>
          <w:szCs w:val="32"/>
        </w:rPr>
        <w:t>万元，无形资产</w:t>
      </w:r>
      <w:r>
        <w:rPr>
          <w:rFonts w:ascii="仿宋" w:eastAsia="仿宋" w:hAnsi="仿宋" w:cs="Courier New"/>
          <w:sz w:val="32"/>
          <w:szCs w:val="32"/>
        </w:rPr>
        <w:t>4547.94</w:t>
      </w:r>
      <w:r>
        <w:rPr>
          <w:rFonts w:ascii="仿宋" w:eastAsia="仿宋" w:hAnsi="仿宋" w:cs="Courier New" w:hint="eastAsia"/>
          <w:sz w:val="32"/>
          <w:szCs w:val="32"/>
        </w:rPr>
        <w:t>万元，公共基础设施</w:t>
      </w:r>
      <w:r>
        <w:rPr>
          <w:rFonts w:ascii="仿宋" w:eastAsia="仿宋" w:hAnsi="仿宋" w:cs="Courier New"/>
          <w:sz w:val="32"/>
          <w:szCs w:val="32"/>
        </w:rPr>
        <w:t>12239.12</w:t>
      </w:r>
      <w:r>
        <w:rPr>
          <w:rFonts w:ascii="仿宋" w:eastAsia="仿宋" w:hAnsi="仿宋" w:cs="Courier New" w:hint="eastAsia"/>
          <w:sz w:val="32"/>
          <w:szCs w:val="32"/>
        </w:rPr>
        <w:t>万元，保障性住房</w:t>
      </w:r>
      <w:r>
        <w:rPr>
          <w:rFonts w:ascii="仿宋" w:eastAsia="仿宋" w:hAnsi="仿宋" w:cs="Courier New" w:hint="eastAsia"/>
          <w:sz w:val="32"/>
          <w:szCs w:val="32"/>
        </w:rPr>
        <w:t>280.00</w:t>
      </w:r>
      <w:r>
        <w:rPr>
          <w:rFonts w:ascii="仿宋" w:eastAsia="仿宋" w:hAnsi="仿宋" w:cs="Courier New" w:hint="eastAsia"/>
          <w:sz w:val="32"/>
          <w:szCs w:val="32"/>
        </w:rPr>
        <w:t>万元。与去</w:t>
      </w:r>
      <w:r>
        <w:rPr>
          <w:rFonts w:ascii="仿宋" w:eastAsia="仿宋" w:hAnsi="仿宋" w:cs="Courier New" w:hint="eastAsia"/>
          <w:sz w:val="32"/>
          <w:szCs w:val="32"/>
        </w:rPr>
        <w:t>年</w:t>
      </w:r>
      <w:r>
        <w:rPr>
          <w:rFonts w:ascii="仿宋" w:eastAsia="仿宋" w:hAnsi="仿宋" w:cs="Courier New"/>
          <w:sz w:val="32"/>
          <w:szCs w:val="32"/>
        </w:rPr>
        <w:t>11951.16</w:t>
      </w:r>
      <w:r>
        <w:rPr>
          <w:rFonts w:ascii="仿宋" w:eastAsia="仿宋" w:hAnsi="仿宋" w:cs="Courier New" w:hint="eastAsia"/>
          <w:sz w:val="32"/>
          <w:szCs w:val="32"/>
        </w:rPr>
        <w:t>万元对比增加了</w:t>
      </w:r>
      <w:r>
        <w:rPr>
          <w:rFonts w:ascii="仿宋" w:eastAsia="仿宋" w:hAnsi="仿宋" w:cs="Courier New"/>
          <w:sz w:val="32"/>
          <w:szCs w:val="32"/>
        </w:rPr>
        <w:t>9002.52</w:t>
      </w:r>
      <w:r>
        <w:rPr>
          <w:rFonts w:ascii="仿宋" w:eastAsia="仿宋" w:hAnsi="仿宋" w:cs="Courier New" w:hint="eastAsia"/>
          <w:sz w:val="32"/>
          <w:szCs w:val="32"/>
        </w:rPr>
        <w:t>万元，主要是货币资金增加了约</w:t>
      </w:r>
      <w:r>
        <w:rPr>
          <w:rFonts w:ascii="仿宋" w:eastAsia="仿宋" w:hAnsi="仿宋" w:cs="Courier New" w:hint="eastAsia"/>
          <w:sz w:val="32"/>
          <w:szCs w:val="32"/>
        </w:rPr>
        <w:t>500</w:t>
      </w:r>
      <w:r>
        <w:rPr>
          <w:rFonts w:ascii="仿宋" w:eastAsia="仿宋" w:hAnsi="仿宋" w:cs="Courier New" w:hint="eastAsia"/>
          <w:sz w:val="32"/>
          <w:szCs w:val="32"/>
        </w:rPr>
        <w:t>万元；固定资产增加了约</w:t>
      </w:r>
      <w:r>
        <w:rPr>
          <w:rFonts w:ascii="仿宋" w:eastAsia="仿宋" w:hAnsi="仿宋" w:cs="Courier New" w:hint="eastAsia"/>
          <w:sz w:val="32"/>
          <w:szCs w:val="32"/>
        </w:rPr>
        <w:t>4215</w:t>
      </w:r>
      <w:r>
        <w:rPr>
          <w:rFonts w:ascii="仿宋" w:eastAsia="仿宋" w:hAnsi="仿宋" w:cs="Courier New" w:hint="eastAsia"/>
          <w:sz w:val="32"/>
          <w:szCs w:val="32"/>
        </w:rPr>
        <w:t>万元；公共基础设施增加了约</w:t>
      </w:r>
      <w:r>
        <w:rPr>
          <w:rFonts w:ascii="仿宋" w:eastAsia="仿宋" w:hAnsi="仿宋" w:cs="Courier New" w:hint="eastAsia"/>
          <w:sz w:val="32"/>
          <w:szCs w:val="32"/>
        </w:rPr>
        <w:t>10452</w:t>
      </w:r>
      <w:r>
        <w:rPr>
          <w:rFonts w:ascii="仿宋" w:eastAsia="仿宋" w:hAnsi="仿宋" w:cs="Courier New" w:hint="eastAsia"/>
          <w:sz w:val="32"/>
          <w:szCs w:val="32"/>
        </w:rPr>
        <w:t>万元；无形资产增加了</w:t>
      </w:r>
      <w:r>
        <w:rPr>
          <w:rFonts w:ascii="仿宋" w:eastAsia="仿宋" w:hAnsi="仿宋" w:cs="Courier New" w:hint="eastAsia"/>
          <w:sz w:val="32"/>
          <w:szCs w:val="32"/>
        </w:rPr>
        <w:t>64</w:t>
      </w:r>
      <w:r>
        <w:rPr>
          <w:rFonts w:ascii="仿宋" w:eastAsia="仿宋" w:hAnsi="仿宋" w:cs="Courier New" w:hint="eastAsia"/>
          <w:sz w:val="32"/>
          <w:szCs w:val="32"/>
        </w:rPr>
        <w:t>万元；在建工程及其他应收款相对有减少。</w:t>
      </w:r>
    </w:p>
    <w:p w:rsidR="00382796" w:rsidRDefault="0037122F">
      <w:pPr>
        <w:spacing w:line="520" w:lineRule="exact"/>
        <w:ind w:firstLineChars="200" w:firstLine="640"/>
        <w:rPr>
          <w:rFonts w:ascii="仿宋" w:eastAsia="仿宋" w:hAnsi="仿宋" w:cs="Courier New"/>
          <w:sz w:val="32"/>
          <w:szCs w:val="32"/>
        </w:rPr>
      </w:pPr>
      <w:r>
        <w:rPr>
          <w:rFonts w:ascii="仿宋" w:eastAsia="仿宋" w:hAnsi="仿宋" w:cs="Courier New" w:hint="eastAsia"/>
          <w:sz w:val="32"/>
          <w:szCs w:val="32"/>
        </w:rPr>
        <w:t>年末负债合计为</w:t>
      </w:r>
      <w:r>
        <w:rPr>
          <w:rFonts w:ascii="仿宋" w:eastAsia="仿宋" w:hAnsi="仿宋" w:cs="Courier New"/>
          <w:sz w:val="32"/>
          <w:szCs w:val="32"/>
        </w:rPr>
        <w:t>2394.31</w:t>
      </w:r>
      <w:r>
        <w:rPr>
          <w:rFonts w:ascii="仿宋" w:eastAsia="仿宋" w:hAnsi="仿宋" w:cs="Courier New" w:hint="eastAsia"/>
          <w:sz w:val="32"/>
          <w:szCs w:val="32"/>
        </w:rPr>
        <w:t>万元，其中包括应付账款</w:t>
      </w:r>
      <w:r>
        <w:rPr>
          <w:rFonts w:ascii="仿宋" w:eastAsia="仿宋" w:hAnsi="仿宋" w:cs="Courier New" w:hint="eastAsia"/>
          <w:sz w:val="32"/>
          <w:szCs w:val="32"/>
        </w:rPr>
        <w:t>555.49</w:t>
      </w:r>
      <w:r>
        <w:rPr>
          <w:rFonts w:ascii="仿宋" w:eastAsia="仿宋" w:hAnsi="仿宋" w:cs="Courier New" w:hint="eastAsia"/>
          <w:sz w:val="32"/>
          <w:szCs w:val="32"/>
        </w:rPr>
        <w:t>万元以及其他应付款</w:t>
      </w:r>
      <w:r>
        <w:rPr>
          <w:rFonts w:ascii="仿宋" w:eastAsia="仿宋" w:hAnsi="仿宋" w:cs="Courier New"/>
          <w:sz w:val="32"/>
          <w:szCs w:val="32"/>
        </w:rPr>
        <w:t>1838.85</w:t>
      </w:r>
      <w:r>
        <w:rPr>
          <w:rFonts w:ascii="仿宋" w:eastAsia="仿宋" w:hAnsi="仿宋" w:cs="Courier New" w:hint="eastAsia"/>
          <w:sz w:val="32"/>
          <w:szCs w:val="32"/>
        </w:rPr>
        <w:t>万元。与去年</w:t>
      </w:r>
      <w:r>
        <w:rPr>
          <w:rFonts w:ascii="仿宋" w:eastAsia="仿宋" w:hAnsi="仿宋" w:cs="Courier New"/>
          <w:sz w:val="32"/>
          <w:szCs w:val="32"/>
        </w:rPr>
        <w:t>3562.39</w:t>
      </w:r>
      <w:r>
        <w:rPr>
          <w:rFonts w:ascii="仿宋" w:eastAsia="仿宋" w:hAnsi="仿宋" w:cs="Courier New" w:hint="eastAsia"/>
          <w:sz w:val="32"/>
          <w:szCs w:val="32"/>
        </w:rPr>
        <w:t>万元对比减少了</w:t>
      </w:r>
      <w:r>
        <w:rPr>
          <w:rFonts w:ascii="仿宋" w:eastAsia="仿宋" w:hAnsi="仿宋" w:cs="Courier New"/>
          <w:sz w:val="32"/>
          <w:szCs w:val="32"/>
        </w:rPr>
        <w:t>1168.08</w:t>
      </w:r>
      <w:r>
        <w:rPr>
          <w:rFonts w:ascii="仿宋" w:eastAsia="仿宋" w:hAnsi="仿宋" w:cs="Courier New" w:hint="eastAsia"/>
          <w:sz w:val="32"/>
          <w:szCs w:val="32"/>
        </w:rPr>
        <w:t>万元，主要是</w:t>
      </w:r>
      <w:r>
        <w:rPr>
          <w:rFonts w:ascii="仿宋" w:eastAsia="仿宋" w:hAnsi="仿宋" w:cs="Courier New" w:hint="eastAsia"/>
          <w:sz w:val="32"/>
          <w:szCs w:val="32"/>
        </w:rPr>
        <w:t>2021</w:t>
      </w:r>
      <w:r>
        <w:rPr>
          <w:rFonts w:ascii="仿宋" w:eastAsia="仿宋" w:hAnsi="仿宋" w:cs="Courier New" w:hint="eastAsia"/>
          <w:sz w:val="32"/>
          <w:szCs w:val="32"/>
        </w:rPr>
        <w:t>年开展了债务全面清理工作，核销了大量可核销的债务导致债务余额减少。</w:t>
      </w:r>
    </w:p>
    <w:p w:rsidR="00382796" w:rsidRDefault="0037122F">
      <w:pPr>
        <w:spacing w:line="520" w:lineRule="exact"/>
        <w:ind w:firstLineChars="200" w:firstLine="640"/>
        <w:rPr>
          <w:rFonts w:ascii="仿宋" w:eastAsia="仿宋" w:hAnsi="仿宋" w:cs="Courier New"/>
          <w:sz w:val="32"/>
          <w:szCs w:val="32"/>
        </w:rPr>
      </w:pPr>
      <w:r>
        <w:rPr>
          <w:rFonts w:ascii="仿宋" w:eastAsia="仿宋" w:hAnsi="仿宋" w:cs="Courier New" w:hint="eastAsia"/>
          <w:sz w:val="32"/>
          <w:szCs w:val="32"/>
        </w:rPr>
        <w:lastRenderedPageBreak/>
        <w:t>2022</w:t>
      </w:r>
      <w:r>
        <w:rPr>
          <w:rFonts w:ascii="仿宋" w:eastAsia="仿宋" w:hAnsi="仿宋" w:cs="Courier New" w:hint="eastAsia"/>
          <w:sz w:val="32"/>
          <w:szCs w:val="32"/>
        </w:rPr>
        <w:t>年将继续加强资产效益管理，避免潜在的资产负债风险。</w:t>
      </w:r>
    </w:p>
    <w:tbl>
      <w:tblPr>
        <w:tblW w:w="8429" w:type="dxa"/>
        <w:tblInd w:w="93" w:type="dxa"/>
        <w:tblLook w:val="04A0"/>
      </w:tblPr>
      <w:tblGrid>
        <w:gridCol w:w="515"/>
        <w:gridCol w:w="2093"/>
        <w:gridCol w:w="233"/>
        <w:gridCol w:w="1259"/>
        <w:gridCol w:w="233"/>
        <w:gridCol w:w="1139"/>
        <w:gridCol w:w="233"/>
        <w:gridCol w:w="1144"/>
        <w:gridCol w:w="233"/>
        <w:gridCol w:w="1347"/>
      </w:tblGrid>
      <w:tr w:rsidR="00382796">
        <w:trPr>
          <w:gridBefore w:val="1"/>
          <w:wBefore w:w="546" w:type="dxa"/>
          <w:trHeight w:val="420"/>
        </w:trPr>
        <w:tc>
          <w:tcPr>
            <w:tcW w:w="7883" w:type="dxa"/>
            <w:gridSpan w:val="9"/>
            <w:tcBorders>
              <w:top w:val="nil"/>
              <w:left w:val="nil"/>
              <w:bottom w:val="single" w:sz="4" w:space="0" w:color="auto"/>
              <w:right w:val="nil"/>
            </w:tcBorders>
            <w:noWrap/>
            <w:vAlign w:val="center"/>
          </w:tcPr>
          <w:p w:rsidR="00382796" w:rsidRDefault="0037122F">
            <w:pPr>
              <w:jc w:val="center"/>
              <w:rPr>
                <w:rFonts w:ascii="仿宋" w:eastAsia="仿宋" w:hAnsi="仿宋" w:cs="Tahoma"/>
                <w:color w:val="000000"/>
                <w:sz w:val="28"/>
                <w:szCs w:val="28"/>
              </w:rPr>
            </w:pPr>
            <w:r>
              <w:rPr>
                <w:rFonts w:ascii="仿宋" w:eastAsia="仿宋" w:hAnsi="仿宋" w:cs="Tahoma" w:hint="eastAsia"/>
                <w:color w:val="000000"/>
                <w:sz w:val="28"/>
                <w:szCs w:val="28"/>
              </w:rPr>
              <w:t>年度资</w:t>
            </w:r>
            <w:r>
              <w:rPr>
                <w:rFonts w:ascii="仿宋" w:eastAsia="仿宋" w:hAnsi="仿宋" w:cs="Tahoma" w:hint="eastAsia"/>
                <w:color w:val="000000"/>
                <w:sz w:val="28"/>
                <w:szCs w:val="28"/>
              </w:rPr>
              <w:t>产情况</w:t>
            </w:r>
          </w:p>
          <w:p w:rsidR="00382796" w:rsidRDefault="0037122F">
            <w:pPr>
              <w:jc w:val="center"/>
              <w:rPr>
                <w:rFonts w:ascii="仿宋" w:eastAsia="仿宋" w:hAnsi="仿宋" w:cs="Tahoma"/>
                <w:color w:val="000000"/>
                <w:sz w:val="28"/>
                <w:szCs w:val="28"/>
              </w:rPr>
            </w:pPr>
            <w:r>
              <w:rPr>
                <w:rFonts w:ascii="仿宋" w:eastAsia="仿宋" w:hAnsi="仿宋" w:cs="Tahoma" w:hint="eastAsia"/>
                <w:color w:val="000000"/>
                <w:sz w:val="18"/>
                <w:szCs w:val="18"/>
              </w:rPr>
              <w:t>单位：万元</w:t>
            </w:r>
          </w:p>
        </w:tc>
      </w:tr>
      <w:tr w:rsidR="00382796">
        <w:trPr>
          <w:gridBefore w:val="1"/>
          <w:wBefore w:w="546" w:type="dxa"/>
          <w:trHeight w:val="465"/>
        </w:trPr>
        <w:tc>
          <w:tcPr>
            <w:tcW w:w="2331" w:type="dxa"/>
            <w:gridSpan w:val="2"/>
            <w:tcBorders>
              <w:top w:val="nil"/>
              <w:left w:val="single" w:sz="4" w:space="0" w:color="auto"/>
              <w:bottom w:val="single" w:sz="4" w:space="0" w:color="auto"/>
              <w:right w:val="single" w:sz="4" w:space="0" w:color="auto"/>
            </w:tcBorders>
            <w:noWrap/>
            <w:vAlign w:val="center"/>
          </w:tcPr>
          <w:p w:rsidR="00382796" w:rsidRDefault="0037122F">
            <w:pPr>
              <w:jc w:val="center"/>
              <w:rPr>
                <w:rFonts w:ascii="仿宋" w:eastAsia="仿宋" w:hAnsi="仿宋" w:cs="Tahoma"/>
                <w:color w:val="000000"/>
              </w:rPr>
            </w:pPr>
            <w:r>
              <w:rPr>
                <w:rFonts w:ascii="仿宋" w:eastAsia="仿宋" w:hAnsi="仿宋" w:cs="Tahoma" w:hint="eastAsia"/>
                <w:color w:val="000000"/>
              </w:rPr>
              <w:t>项目</w:t>
            </w:r>
          </w:p>
        </w:tc>
        <w:tc>
          <w:tcPr>
            <w:tcW w:w="1480" w:type="dxa"/>
            <w:gridSpan w:val="2"/>
            <w:tcBorders>
              <w:top w:val="nil"/>
              <w:left w:val="nil"/>
              <w:bottom w:val="single" w:sz="4" w:space="0" w:color="auto"/>
              <w:right w:val="single" w:sz="4" w:space="0" w:color="auto"/>
            </w:tcBorders>
            <w:vAlign w:val="center"/>
          </w:tcPr>
          <w:p w:rsidR="00382796" w:rsidRDefault="0037122F">
            <w:pPr>
              <w:jc w:val="center"/>
              <w:rPr>
                <w:rFonts w:ascii="仿宋" w:eastAsia="仿宋" w:hAnsi="仿宋" w:cs="Tahoma"/>
                <w:color w:val="000000"/>
              </w:rPr>
            </w:pPr>
            <w:r>
              <w:rPr>
                <w:rFonts w:ascii="仿宋" w:eastAsia="仿宋" w:hAnsi="仿宋" w:cs="Tahoma" w:hint="eastAsia"/>
                <w:color w:val="000000"/>
              </w:rPr>
              <w:t>本年度</w:t>
            </w:r>
          </w:p>
        </w:tc>
        <w:tc>
          <w:tcPr>
            <w:tcW w:w="1357" w:type="dxa"/>
            <w:gridSpan w:val="2"/>
            <w:tcBorders>
              <w:top w:val="nil"/>
              <w:left w:val="nil"/>
              <w:bottom w:val="single" w:sz="4" w:space="0" w:color="auto"/>
              <w:right w:val="single" w:sz="4" w:space="0" w:color="auto"/>
            </w:tcBorders>
            <w:vAlign w:val="center"/>
          </w:tcPr>
          <w:p w:rsidR="00382796" w:rsidRDefault="0037122F">
            <w:pPr>
              <w:jc w:val="center"/>
              <w:rPr>
                <w:rFonts w:ascii="仿宋" w:eastAsia="仿宋" w:hAnsi="仿宋" w:cs="Tahoma"/>
                <w:color w:val="000000"/>
              </w:rPr>
            </w:pPr>
            <w:r>
              <w:rPr>
                <w:rFonts w:ascii="仿宋" w:eastAsia="仿宋" w:hAnsi="仿宋" w:cs="Tahoma" w:hint="eastAsia"/>
                <w:color w:val="000000"/>
              </w:rPr>
              <w:t>上年度</w:t>
            </w:r>
          </w:p>
        </w:tc>
        <w:tc>
          <w:tcPr>
            <w:tcW w:w="1146" w:type="dxa"/>
            <w:tcBorders>
              <w:top w:val="nil"/>
              <w:left w:val="nil"/>
              <w:bottom w:val="single" w:sz="4" w:space="0" w:color="auto"/>
              <w:right w:val="single" w:sz="4" w:space="0" w:color="auto"/>
            </w:tcBorders>
            <w:vAlign w:val="center"/>
          </w:tcPr>
          <w:p w:rsidR="00382796" w:rsidRDefault="0037122F">
            <w:pPr>
              <w:jc w:val="center"/>
              <w:rPr>
                <w:rFonts w:ascii="仿宋" w:eastAsia="仿宋" w:hAnsi="仿宋" w:cs="Tahoma"/>
                <w:color w:val="000000"/>
              </w:rPr>
            </w:pPr>
            <w:r>
              <w:rPr>
                <w:rFonts w:ascii="仿宋" w:eastAsia="仿宋" w:hAnsi="仿宋" w:cs="Tahoma" w:hint="eastAsia"/>
                <w:color w:val="000000"/>
              </w:rPr>
              <w:t>比上年增减</w:t>
            </w:r>
          </w:p>
        </w:tc>
        <w:tc>
          <w:tcPr>
            <w:tcW w:w="1569" w:type="dxa"/>
            <w:gridSpan w:val="2"/>
            <w:tcBorders>
              <w:top w:val="nil"/>
              <w:left w:val="nil"/>
              <w:bottom w:val="single" w:sz="4" w:space="0" w:color="auto"/>
              <w:right w:val="single" w:sz="4" w:space="0" w:color="auto"/>
            </w:tcBorders>
            <w:vAlign w:val="center"/>
          </w:tcPr>
          <w:p w:rsidR="00382796" w:rsidRDefault="0037122F">
            <w:pPr>
              <w:jc w:val="center"/>
              <w:rPr>
                <w:rFonts w:ascii="仿宋" w:eastAsia="仿宋" w:hAnsi="仿宋" w:cs="Tahoma"/>
                <w:color w:val="000000"/>
              </w:rPr>
            </w:pPr>
            <w:r>
              <w:rPr>
                <w:rFonts w:ascii="仿宋" w:eastAsia="仿宋" w:hAnsi="仿宋" w:cs="Tahoma" w:hint="eastAsia"/>
                <w:color w:val="000000"/>
              </w:rPr>
              <w:t>增减率</w:t>
            </w:r>
          </w:p>
        </w:tc>
      </w:tr>
      <w:tr w:rsidR="00382796">
        <w:trPr>
          <w:gridBefore w:val="1"/>
          <w:wBefore w:w="546" w:type="dxa"/>
          <w:trHeight w:val="465"/>
        </w:trPr>
        <w:tc>
          <w:tcPr>
            <w:tcW w:w="2331" w:type="dxa"/>
            <w:gridSpan w:val="2"/>
            <w:tcBorders>
              <w:top w:val="nil"/>
              <w:left w:val="single" w:sz="4" w:space="0" w:color="auto"/>
              <w:bottom w:val="single" w:sz="4" w:space="0" w:color="auto"/>
              <w:right w:val="single" w:sz="4" w:space="0" w:color="auto"/>
            </w:tcBorders>
            <w:noWrap/>
            <w:vAlign w:val="center"/>
          </w:tcPr>
          <w:p w:rsidR="00382796" w:rsidRDefault="0037122F">
            <w:pPr>
              <w:jc w:val="center"/>
              <w:rPr>
                <w:rFonts w:ascii="仿宋" w:eastAsia="仿宋" w:hAnsi="仿宋" w:cs="Tahoma"/>
                <w:color w:val="000000"/>
              </w:rPr>
            </w:pPr>
            <w:r>
              <w:rPr>
                <w:rFonts w:ascii="仿宋" w:eastAsia="仿宋" w:hAnsi="仿宋" w:cs="Tahoma" w:hint="eastAsia"/>
                <w:color w:val="000000"/>
              </w:rPr>
              <w:t>货币资金</w:t>
            </w:r>
          </w:p>
        </w:tc>
        <w:tc>
          <w:tcPr>
            <w:tcW w:w="1480" w:type="dxa"/>
            <w:gridSpan w:val="2"/>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 xml:space="preserve">850.56 </w:t>
            </w:r>
          </w:p>
        </w:tc>
        <w:tc>
          <w:tcPr>
            <w:tcW w:w="1357" w:type="dxa"/>
            <w:gridSpan w:val="2"/>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353.3</w:t>
            </w:r>
          </w:p>
        </w:tc>
        <w:tc>
          <w:tcPr>
            <w:tcW w:w="1146" w:type="dxa"/>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-497.257</w:t>
            </w:r>
          </w:p>
        </w:tc>
        <w:tc>
          <w:tcPr>
            <w:tcW w:w="1569" w:type="dxa"/>
            <w:gridSpan w:val="2"/>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140.75%</w:t>
            </w:r>
          </w:p>
        </w:tc>
      </w:tr>
      <w:tr w:rsidR="00382796">
        <w:trPr>
          <w:gridBefore w:val="1"/>
          <w:wBefore w:w="546" w:type="dxa"/>
          <w:trHeight w:val="465"/>
        </w:trPr>
        <w:tc>
          <w:tcPr>
            <w:tcW w:w="2331" w:type="dxa"/>
            <w:gridSpan w:val="2"/>
            <w:tcBorders>
              <w:top w:val="nil"/>
              <w:left w:val="single" w:sz="4" w:space="0" w:color="auto"/>
              <w:bottom w:val="single" w:sz="4" w:space="0" w:color="auto"/>
              <w:right w:val="single" w:sz="4" w:space="0" w:color="auto"/>
            </w:tcBorders>
            <w:noWrap/>
            <w:vAlign w:val="center"/>
          </w:tcPr>
          <w:p w:rsidR="00382796" w:rsidRDefault="0037122F">
            <w:pPr>
              <w:jc w:val="center"/>
              <w:rPr>
                <w:rFonts w:ascii="仿宋" w:eastAsia="仿宋" w:hAnsi="仿宋" w:cs="Tahoma"/>
                <w:color w:val="000000"/>
              </w:rPr>
            </w:pPr>
            <w:r>
              <w:rPr>
                <w:rFonts w:ascii="仿宋" w:eastAsia="仿宋" w:hAnsi="仿宋" w:cs="Tahoma" w:hint="eastAsia"/>
                <w:color w:val="000000"/>
              </w:rPr>
              <w:t>财政应返还额度</w:t>
            </w:r>
          </w:p>
        </w:tc>
        <w:tc>
          <w:tcPr>
            <w:tcW w:w="1480" w:type="dxa"/>
            <w:gridSpan w:val="2"/>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 xml:space="preserve">28.00 </w:t>
            </w:r>
          </w:p>
        </w:tc>
        <w:tc>
          <w:tcPr>
            <w:tcW w:w="1357" w:type="dxa"/>
            <w:gridSpan w:val="2"/>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27.2</w:t>
            </w:r>
          </w:p>
        </w:tc>
        <w:tc>
          <w:tcPr>
            <w:tcW w:w="1146" w:type="dxa"/>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-0.8</w:t>
            </w:r>
          </w:p>
        </w:tc>
        <w:tc>
          <w:tcPr>
            <w:tcW w:w="1569" w:type="dxa"/>
            <w:gridSpan w:val="2"/>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2.94%</w:t>
            </w:r>
          </w:p>
        </w:tc>
      </w:tr>
      <w:tr w:rsidR="00382796">
        <w:trPr>
          <w:gridBefore w:val="1"/>
          <w:wBefore w:w="546" w:type="dxa"/>
          <w:trHeight w:val="465"/>
        </w:trPr>
        <w:tc>
          <w:tcPr>
            <w:tcW w:w="2331" w:type="dxa"/>
            <w:gridSpan w:val="2"/>
            <w:tcBorders>
              <w:top w:val="nil"/>
              <w:left w:val="single" w:sz="4" w:space="0" w:color="auto"/>
              <w:bottom w:val="single" w:sz="4" w:space="0" w:color="auto"/>
              <w:right w:val="single" w:sz="4" w:space="0" w:color="auto"/>
            </w:tcBorders>
            <w:noWrap/>
            <w:vAlign w:val="center"/>
          </w:tcPr>
          <w:p w:rsidR="00382796" w:rsidRDefault="0037122F">
            <w:pPr>
              <w:jc w:val="center"/>
              <w:rPr>
                <w:rFonts w:ascii="仿宋" w:eastAsia="仿宋" w:hAnsi="仿宋" w:cs="Tahoma"/>
                <w:color w:val="000000"/>
              </w:rPr>
            </w:pPr>
            <w:r>
              <w:rPr>
                <w:rFonts w:ascii="仿宋" w:eastAsia="仿宋" w:hAnsi="仿宋" w:cs="Tahoma" w:hint="eastAsia"/>
                <w:color w:val="000000"/>
              </w:rPr>
              <w:t>其他应收款</w:t>
            </w:r>
          </w:p>
        </w:tc>
        <w:tc>
          <w:tcPr>
            <w:tcW w:w="1480" w:type="dxa"/>
            <w:gridSpan w:val="2"/>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 xml:space="preserve">1262.53 </w:t>
            </w:r>
          </w:p>
        </w:tc>
        <w:tc>
          <w:tcPr>
            <w:tcW w:w="1357" w:type="dxa"/>
            <w:gridSpan w:val="2"/>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1402.16</w:t>
            </w:r>
          </w:p>
        </w:tc>
        <w:tc>
          <w:tcPr>
            <w:tcW w:w="1146" w:type="dxa"/>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139.6272</w:t>
            </w:r>
          </w:p>
        </w:tc>
        <w:tc>
          <w:tcPr>
            <w:tcW w:w="1569" w:type="dxa"/>
            <w:gridSpan w:val="2"/>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9.96%</w:t>
            </w:r>
          </w:p>
        </w:tc>
      </w:tr>
      <w:tr w:rsidR="00382796">
        <w:trPr>
          <w:gridBefore w:val="1"/>
          <w:wBefore w:w="546" w:type="dxa"/>
          <w:trHeight w:val="465"/>
        </w:trPr>
        <w:tc>
          <w:tcPr>
            <w:tcW w:w="2331" w:type="dxa"/>
            <w:gridSpan w:val="2"/>
            <w:tcBorders>
              <w:top w:val="nil"/>
              <w:left w:val="single" w:sz="4" w:space="0" w:color="auto"/>
              <w:bottom w:val="single" w:sz="4" w:space="0" w:color="auto"/>
              <w:right w:val="single" w:sz="4" w:space="0" w:color="auto"/>
            </w:tcBorders>
            <w:noWrap/>
            <w:vAlign w:val="center"/>
          </w:tcPr>
          <w:p w:rsidR="00382796" w:rsidRDefault="0037122F">
            <w:pPr>
              <w:jc w:val="center"/>
              <w:rPr>
                <w:rFonts w:ascii="仿宋" w:eastAsia="仿宋" w:hAnsi="仿宋" w:cs="Tahoma"/>
                <w:color w:val="000000"/>
              </w:rPr>
            </w:pPr>
            <w:r>
              <w:rPr>
                <w:rFonts w:ascii="仿宋" w:eastAsia="仿宋" w:hAnsi="仿宋" w:cs="Tahoma" w:hint="eastAsia"/>
                <w:color w:val="000000"/>
              </w:rPr>
              <w:t>固定资产</w:t>
            </w:r>
          </w:p>
        </w:tc>
        <w:tc>
          <w:tcPr>
            <w:tcW w:w="1480" w:type="dxa"/>
            <w:gridSpan w:val="2"/>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 xml:space="preserve">4797.54 </w:t>
            </w:r>
          </w:p>
        </w:tc>
        <w:tc>
          <w:tcPr>
            <w:tcW w:w="1357" w:type="dxa"/>
            <w:gridSpan w:val="2"/>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582.97</w:t>
            </w:r>
          </w:p>
        </w:tc>
        <w:tc>
          <w:tcPr>
            <w:tcW w:w="1146" w:type="dxa"/>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-4214.57</w:t>
            </w:r>
          </w:p>
        </w:tc>
        <w:tc>
          <w:tcPr>
            <w:tcW w:w="1569" w:type="dxa"/>
            <w:gridSpan w:val="2"/>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722.95%</w:t>
            </w:r>
          </w:p>
        </w:tc>
      </w:tr>
      <w:tr w:rsidR="00382796">
        <w:trPr>
          <w:gridBefore w:val="1"/>
          <w:wBefore w:w="546" w:type="dxa"/>
          <w:trHeight w:val="465"/>
        </w:trPr>
        <w:tc>
          <w:tcPr>
            <w:tcW w:w="2331" w:type="dxa"/>
            <w:gridSpan w:val="2"/>
            <w:tcBorders>
              <w:top w:val="nil"/>
              <w:left w:val="single" w:sz="4" w:space="0" w:color="auto"/>
              <w:bottom w:val="single" w:sz="4" w:space="0" w:color="auto"/>
              <w:right w:val="single" w:sz="4" w:space="0" w:color="auto"/>
            </w:tcBorders>
            <w:noWrap/>
            <w:vAlign w:val="center"/>
          </w:tcPr>
          <w:p w:rsidR="00382796" w:rsidRDefault="0037122F">
            <w:pPr>
              <w:jc w:val="center"/>
              <w:rPr>
                <w:rFonts w:ascii="仿宋" w:eastAsia="仿宋" w:hAnsi="仿宋" w:cs="Tahoma"/>
                <w:color w:val="000000"/>
              </w:rPr>
            </w:pPr>
            <w:r>
              <w:rPr>
                <w:rFonts w:ascii="仿宋" w:eastAsia="仿宋" w:hAnsi="仿宋" w:cs="Tahoma" w:hint="eastAsia"/>
                <w:color w:val="000000"/>
              </w:rPr>
              <w:t>在建工程</w:t>
            </w:r>
          </w:p>
        </w:tc>
        <w:tc>
          <w:tcPr>
            <w:tcW w:w="1480" w:type="dxa"/>
            <w:gridSpan w:val="2"/>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 xml:space="preserve">0.00 </w:t>
            </w:r>
          </w:p>
        </w:tc>
        <w:tc>
          <w:tcPr>
            <w:tcW w:w="1357" w:type="dxa"/>
            <w:gridSpan w:val="2"/>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3034.47</w:t>
            </w:r>
          </w:p>
        </w:tc>
        <w:tc>
          <w:tcPr>
            <w:tcW w:w="1146" w:type="dxa"/>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3034.47</w:t>
            </w:r>
          </w:p>
        </w:tc>
        <w:tc>
          <w:tcPr>
            <w:tcW w:w="1569" w:type="dxa"/>
            <w:gridSpan w:val="2"/>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100.00%</w:t>
            </w:r>
          </w:p>
        </w:tc>
      </w:tr>
      <w:tr w:rsidR="00382796">
        <w:trPr>
          <w:gridBefore w:val="1"/>
          <w:wBefore w:w="546" w:type="dxa"/>
          <w:trHeight w:val="465"/>
        </w:trPr>
        <w:tc>
          <w:tcPr>
            <w:tcW w:w="2331" w:type="dxa"/>
            <w:gridSpan w:val="2"/>
            <w:tcBorders>
              <w:top w:val="nil"/>
              <w:left w:val="single" w:sz="4" w:space="0" w:color="auto"/>
              <w:bottom w:val="single" w:sz="4" w:space="0" w:color="auto"/>
              <w:right w:val="single" w:sz="4" w:space="0" w:color="auto"/>
            </w:tcBorders>
            <w:noWrap/>
            <w:vAlign w:val="center"/>
          </w:tcPr>
          <w:p w:rsidR="00382796" w:rsidRDefault="0037122F">
            <w:pPr>
              <w:jc w:val="center"/>
              <w:rPr>
                <w:rFonts w:ascii="仿宋" w:eastAsia="仿宋" w:hAnsi="仿宋" w:cs="Tahoma"/>
                <w:color w:val="000000"/>
              </w:rPr>
            </w:pPr>
            <w:r>
              <w:rPr>
                <w:rFonts w:ascii="仿宋" w:eastAsia="仿宋" w:hAnsi="仿宋" w:cs="Tahoma" w:hint="eastAsia"/>
                <w:color w:val="000000"/>
              </w:rPr>
              <w:t>无形资产</w:t>
            </w:r>
          </w:p>
        </w:tc>
        <w:tc>
          <w:tcPr>
            <w:tcW w:w="1480" w:type="dxa"/>
            <w:gridSpan w:val="2"/>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 xml:space="preserve">4547.94 </w:t>
            </w:r>
          </w:p>
        </w:tc>
        <w:tc>
          <w:tcPr>
            <w:tcW w:w="1357" w:type="dxa"/>
            <w:gridSpan w:val="2"/>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4483.98</w:t>
            </w:r>
          </w:p>
        </w:tc>
        <w:tc>
          <w:tcPr>
            <w:tcW w:w="1146" w:type="dxa"/>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-63.9559</w:t>
            </w:r>
          </w:p>
        </w:tc>
        <w:tc>
          <w:tcPr>
            <w:tcW w:w="1569" w:type="dxa"/>
            <w:gridSpan w:val="2"/>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1.43%</w:t>
            </w:r>
          </w:p>
        </w:tc>
      </w:tr>
      <w:tr w:rsidR="00382796">
        <w:trPr>
          <w:gridBefore w:val="1"/>
          <w:wBefore w:w="546" w:type="dxa"/>
          <w:trHeight w:val="465"/>
        </w:trPr>
        <w:tc>
          <w:tcPr>
            <w:tcW w:w="2331" w:type="dxa"/>
            <w:gridSpan w:val="2"/>
            <w:tcBorders>
              <w:top w:val="nil"/>
              <w:left w:val="single" w:sz="4" w:space="0" w:color="auto"/>
              <w:bottom w:val="single" w:sz="4" w:space="0" w:color="auto"/>
              <w:right w:val="single" w:sz="4" w:space="0" w:color="auto"/>
            </w:tcBorders>
            <w:noWrap/>
            <w:vAlign w:val="center"/>
          </w:tcPr>
          <w:p w:rsidR="00382796" w:rsidRDefault="0037122F">
            <w:pPr>
              <w:jc w:val="center"/>
              <w:rPr>
                <w:rFonts w:ascii="仿宋" w:eastAsia="仿宋" w:hAnsi="仿宋" w:cs="Tahoma"/>
                <w:color w:val="000000"/>
              </w:rPr>
            </w:pPr>
            <w:r>
              <w:rPr>
                <w:rFonts w:ascii="仿宋" w:eastAsia="仿宋" w:hAnsi="仿宋" w:cs="Tahoma" w:hint="eastAsia"/>
                <w:color w:val="000000"/>
              </w:rPr>
              <w:t>公共基础设施</w:t>
            </w:r>
          </w:p>
        </w:tc>
        <w:tc>
          <w:tcPr>
            <w:tcW w:w="1480" w:type="dxa"/>
            <w:gridSpan w:val="2"/>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 xml:space="preserve">12239.12 </w:t>
            </w:r>
          </w:p>
        </w:tc>
        <w:tc>
          <w:tcPr>
            <w:tcW w:w="1357" w:type="dxa"/>
            <w:gridSpan w:val="2"/>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1787.08</w:t>
            </w:r>
          </w:p>
        </w:tc>
        <w:tc>
          <w:tcPr>
            <w:tcW w:w="1146" w:type="dxa"/>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-10452</w:t>
            </w:r>
          </w:p>
        </w:tc>
        <w:tc>
          <w:tcPr>
            <w:tcW w:w="1569" w:type="dxa"/>
            <w:gridSpan w:val="2"/>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584.87%</w:t>
            </w:r>
          </w:p>
        </w:tc>
      </w:tr>
      <w:tr w:rsidR="00382796">
        <w:trPr>
          <w:gridBefore w:val="1"/>
          <w:wBefore w:w="546" w:type="dxa"/>
          <w:trHeight w:val="465"/>
        </w:trPr>
        <w:tc>
          <w:tcPr>
            <w:tcW w:w="2331" w:type="dxa"/>
            <w:gridSpan w:val="2"/>
            <w:tcBorders>
              <w:top w:val="nil"/>
              <w:left w:val="single" w:sz="4" w:space="0" w:color="auto"/>
              <w:bottom w:val="single" w:sz="4" w:space="0" w:color="auto"/>
              <w:right w:val="single" w:sz="4" w:space="0" w:color="auto"/>
            </w:tcBorders>
            <w:noWrap/>
            <w:vAlign w:val="center"/>
          </w:tcPr>
          <w:p w:rsidR="00382796" w:rsidRDefault="0037122F">
            <w:pPr>
              <w:jc w:val="center"/>
              <w:rPr>
                <w:rFonts w:ascii="仿宋" w:eastAsia="仿宋" w:hAnsi="仿宋" w:cs="Tahoma"/>
                <w:color w:val="000000"/>
              </w:rPr>
            </w:pPr>
            <w:r>
              <w:rPr>
                <w:rFonts w:ascii="仿宋" w:eastAsia="仿宋" w:hAnsi="仿宋" w:cs="Tahoma" w:hint="eastAsia"/>
                <w:color w:val="000000"/>
              </w:rPr>
              <w:t>保障性住房</w:t>
            </w:r>
          </w:p>
        </w:tc>
        <w:tc>
          <w:tcPr>
            <w:tcW w:w="1480" w:type="dxa"/>
            <w:gridSpan w:val="2"/>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 xml:space="preserve">280.00 </w:t>
            </w:r>
          </w:p>
        </w:tc>
        <w:tc>
          <w:tcPr>
            <w:tcW w:w="1357" w:type="dxa"/>
            <w:gridSpan w:val="2"/>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280</w:t>
            </w:r>
          </w:p>
        </w:tc>
        <w:tc>
          <w:tcPr>
            <w:tcW w:w="1146" w:type="dxa"/>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0</w:t>
            </w:r>
          </w:p>
        </w:tc>
        <w:tc>
          <w:tcPr>
            <w:tcW w:w="1569" w:type="dxa"/>
            <w:gridSpan w:val="2"/>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0.00%</w:t>
            </w:r>
          </w:p>
        </w:tc>
      </w:tr>
      <w:tr w:rsidR="00382796">
        <w:trPr>
          <w:gridBefore w:val="1"/>
          <w:wBefore w:w="546" w:type="dxa"/>
          <w:trHeight w:val="465"/>
        </w:trPr>
        <w:tc>
          <w:tcPr>
            <w:tcW w:w="2331" w:type="dxa"/>
            <w:gridSpan w:val="2"/>
            <w:tcBorders>
              <w:top w:val="nil"/>
              <w:left w:val="single" w:sz="4" w:space="0" w:color="auto"/>
              <w:bottom w:val="single" w:sz="4" w:space="0" w:color="auto"/>
              <w:right w:val="single" w:sz="4" w:space="0" w:color="auto"/>
            </w:tcBorders>
            <w:noWrap/>
            <w:vAlign w:val="center"/>
          </w:tcPr>
          <w:p w:rsidR="00382796" w:rsidRDefault="0037122F">
            <w:pPr>
              <w:jc w:val="center"/>
              <w:rPr>
                <w:rFonts w:ascii="仿宋" w:eastAsia="仿宋" w:hAnsi="仿宋" w:cs="Tahoma"/>
                <w:color w:val="000000"/>
              </w:rPr>
            </w:pPr>
            <w:r>
              <w:rPr>
                <w:rFonts w:ascii="仿宋" w:eastAsia="仿宋" w:hAnsi="仿宋" w:cs="Tahoma" w:hint="eastAsia"/>
                <w:color w:val="000000"/>
              </w:rPr>
              <w:t>资产总计</w:t>
            </w:r>
          </w:p>
        </w:tc>
        <w:tc>
          <w:tcPr>
            <w:tcW w:w="1480" w:type="dxa"/>
            <w:gridSpan w:val="2"/>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 xml:space="preserve">20953.68 </w:t>
            </w:r>
          </w:p>
        </w:tc>
        <w:tc>
          <w:tcPr>
            <w:tcW w:w="1357" w:type="dxa"/>
            <w:gridSpan w:val="2"/>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11951.16</w:t>
            </w:r>
          </w:p>
        </w:tc>
        <w:tc>
          <w:tcPr>
            <w:tcW w:w="1146" w:type="dxa"/>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-9002.52</w:t>
            </w:r>
          </w:p>
        </w:tc>
        <w:tc>
          <w:tcPr>
            <w:tcW w:w="1569" w:type="dxa"/>
            <w:gridSpan w:val="2"/>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75.33%</w:t>
            </w:r>
          </w:p>
        </w:tc>
      </w:tr>
      <w:tr w:rsidR="00382796">
        <w:trPr>
          <w:trHeight w:val="420"/>
        </w:trPr>
        <w:tc>
          <w:tcPr>
            <w:tcW w:w="546" w:type="dxa"/>
            <w:tcBorders>
              <w:top w:val="nil"/>
              <w:left w:val="nil"/>
              <w:bottom w:val="nil"/>
              <w:right w:val="nil"/>
            </w:tcBorders>
            <w:noWrap/>
            <w:vAlign w:val="center"/>
          </w:tcPr>
          <w:p w:rsidR="00382796" w:rsidRDefault="00382796">
            <w:pPr>
              <w:rPr>
                <w:rFonts w:ascii="仿宋" w:eastAsia="仿宋" w:hAnsi="仿宋" w:cs="Tahoma"/>
                <w:color w:val="000000"/>
              </w:rPr>
            </w:pPr>
          </w:p>
        </w:tc>
        <w:tc>
          <w:tcPr>
            <w:tcW w:w="7883" w:type="dxa"/>
            <w:gridSpan w:val="9"/>
            <w:tcBorders>
              <w:top w:val="nil"/>
              <w:left w:val="nil"/>
              <w:bottom w:val="single" w:sz="4" w:space="0" w:color="auto"/>
              <w:right w:val="nil"/>
            </w:tcBorders>
            <w:noWrap/>
            <w:vAlign w:val="center"/>
          </w:tcPr>
          <w:p w:rsidR="00382796" w:rsidRDefault="00382796">
            <w:pPr>
              <w:spacing w:line="220" w:lineRule="atLeast"/>
              <w:rPr>
                <w:rFonts w:ascii="仿宋" w:eastAsia="仿宋" w:hAnsi="仿宋"/>
              </w:rPr>
            </w:pPr>
            <w:r w:rsidRPr="00382796">
              <w:rPr>
                <w:rFonts w:ascii="仿宋" w:eastAsia="仿宋" w:hAnsi="仿宋" w:hint="eastAsia"/>
              </w:rPr>
              <w:object w:dxaOrig="8334" w:dyaOrig="4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1pt;height:243.3pt" o:ole="">
                  <v:imagedata r:id="rId34" o:title=""/>
                  <o:lock v:ext="edit" aspectratio="f"/>
                </v:shape>
                <o:OLEObject Type="Embed" ProgID="Excel.Chart.8" ShapeID="_x0000_i1025" DrawAspect="Content" ObjectID="_1757144222" r:id="rId35"/>
              </w:object>
            </w:r>
          </w:p>
          <w:p w:rsidR="00382796" w:rsidRDefault="00382796">
            <w:pPr>
              <w:jc w:val="center"/>
              <w:rPr>
                <w:rFonts w:ascii="仿宋" w:eastAsia="仿宋" w:hAnsi="仿宋" w:cs="Tahoma"/>
                <w:color w:val="000000"/>
                <w:sz w:val="28"/>
                <w:szCs w:val="28"/>
              </w:rPr>
            </w:pPr>
          </w:p>
          <w:p w:rsidR="00382796" w:rsidRDefault="0037122F">
            <w:pPr>
              <w:jc w:val="center"/>
              <w:rPr>
                <w:rFonts w:ascii="仿宋" w:eastAsia="仿宋" w:hAnsi="仿宋" w:cs="Tahoma"/>
                <w:color w:val="000000"/>
                <w:sz w:val="28"/>
                <w:szCs w:val="28"/>
              </w:rPr>
            </w:pPr>
            <w:r>
              <w:rPr>
                <w:rFonts w:ascii="仿宋" w:eastAsia="仿宋" w:hAnsi="仿宋" w:cs="Tahoma" w:hint="eastAsia"/>
                <w:color w:val="000000"/>
                <w:sz w:val="28"/>
                <w:szCs w:val="28"/>
              </w:rPr>
              <w:lastRenderedPageBreak/>
              <w:t>年度负债情况</w:t>
            </w:r>
          </w:p>
          <w:p w:rsidR="00382796" w:rsidRDefault="0037122F">
            <w:pPr>
              <w:jc w:val="center"/>
              <w:rPr>
                <w:rFonts w:ascii="仿宋" w:eastAsia="仿宋" w:hAnsi="仿宋" w:cs="Tahoma"/>
                <w:color w:val="000000"/>
                <w:sz w:val="18"/>
                <w:szCs w:val="18"/>
              </w:rPr>
            </w:pPr>
            <w:r>
              <w:rPr>
                <w:rFonts w:ascii="仿宋" w:eastAsia="仿宋" w:hAnsi="仿宋" w:cs="Tahoma" w:hint="eastAsia"/>
                <w:color w:val="000000"/>
                <w:sz w:val="18"/>
                <w:szCs w:val="18"/>
              </w:rPr>
              <w:t>单位：万元</w:t>
            </w:r>
          </w:p>
        </w:tc>
      </w:tr>
      <w:tr w:rsidR="00382796">
        <w:trPr>
          <w:trHeight w:val="465"/>
        </w:trPr>
        <w:tc>
          <w:tcPr>
            <w:tcW w:w="546" w:type="dxa"/>
            <w:tcBorders>
              <w:top w:val="nil"/>
              <w:left w:val="nil"/>
              <w:bottom w:val="nil"/>
              <w:right w:val="nil"/>
            </w:tcBorders>
            <w:noWrap/>
            <w:vAlign w:val="center"/>
          </w:tcPr>
          <w:p w:rsidR="00382796" w:rsidRDefault="00382796">
            <w:pPr>
              <w:rPr>
                <w:rFonts w:ascii="仿宋" w:eastAsia="仿宋" w:hAnsi="仿宋" w:cs="Tahoma"/>
                <w:color w:val="000000"/>
              </w:rPr>
            </w:pPr>
          </w:p>
        </w:tc>
        <w:tc>
          <w:tcPr>
            <w:tcW w:w="2115" w:type="dxa"/>
            <w:tcBorders>
              <w:top w:val="nil"/>
              <w:left w:val="single" w:sz="4" w:space="0" w:color="auto"/>
              <w:bottom w:val="single" w:sz="4" w:space="0" w:color="auto"/>
              <w:right w:val="single" w:sz="4" w:space="0" w:color="auto"/>
            </w:tcBorders>
            <w:noWrap/>
            <w:vAlign w:val="center"/>
          </w:tcPr>
          <w:p w:rsidR="00382796" w:rsidRDefault="0037122F">
            <w:pPr>
              <w:jc w:val="center"/>
              <w:rPr>
                <w:rFonts w:ascii="仿宋" w:eastAsia="仿宋" w:hAnsi="仿宋" w:cs="Tahoma"/>
                <w:color w:val="000000"/>
              </w:rPr>
            </w:pPr>
            <w:r>
              <w:rPr>
                <w:rFonts w:ascii="仿宋" w:eastAsia="仿宋" w:hAnsi="仿宋" w:cs="Tahoma" w:hint="eastAsia"/>
                <w:color w:val="000000"/>
              </w:rPr>
              <w:t>项目</w:t>
            </w:r>
          </w:p>
        </w:tc>
        <w:tc>
          <w:tcPr>
            <w:tcW w:w="1480" w:type="dxa"/>
            <w:gridSpan w:val="2"/>
            <w:tcBorders>
              <w:top w:val="nil"/>
              <w:left w:val="nil"/>
              <w:bottom w:val="single" w:sz="4" w:space="0" w:color="auto"/>
              <w:right w:val="single" w:sz="4" w:space="0" w:color="auto"/>
            </w:tcBorders>
            <w:vAlign w:val="center"/>
          </w:tcPr>
          <w:p w:rsidR="00382796" w:rsidRDefault="0037122F">
            <w:pPr>
              <w:jc w:val="center"/>
              <w:rPr>
                <w:rFonts w:ascii="仿宋" w:eastAsia="仿宋" w:hAnsi="仿宋" w:cs="Tahoma"/>
                <w:color w:val="000000"/>
              </w:rPr>
            </w:pPr>
            <w:r>
              <w:rPr>
                <w:rFonts w:ascii="仿宋" w:eastAsia="仿宋" w:hAnsi="仿宋" w:cs="Tahoma" w:hint="eastAsia"/>
                <w:color w:val="000000"/>
              </w:rPr>
              <w:t>本年度</w:t>
            </w:r>
          </w:p>
        </w:tc>
        <w:tc>
          <w:tcPr>
            <w:tcW w:w="1357" w:type="dxa"/>
            <w:gridSpan w:val="2"/>
            <w:tcBorders>
              <w:top w:val="nil"/>
              <w:left w:val="nil"/>
              <w:bottom w:val="single" w:sz="4" w:space="0" w:color="auto"/>
              <w:right w:val="single" w:sz="4" w:space="0" w:color="auto"/>
            </w:tcBorders>
            <w:vAlign w:val="center"/>
          </w:tcPr>
          <w:p w:rsidR="00382796" w:rsidRDefault="0037122F">
            <w:pPr>
              <w:jc w:val="center"/>
              <w:rPr>
                <w:rFonts w:ascii="仿宋" w:eastAsia="仿宋" w:hAnsi="仿宋" w:cs="Tahoma"/>
                <w:color w:val="000000"/>
              </w:rPr>
            </w:pPr>
            <w:r>
              <w:rPr>
                <w:rFonts w:ascii="仿宋" w:eastAsia="仿宋" w:hAnsi="仿宋" w:cs="Tahoma" w:hint="eastAsia"/>
                <w:color w:val="000000"/>
              </w:rPr>
              <w:t>上年度</w:t>
            </w:r>
          </w:p>
        </w:tc>
        <w:tc>
          <w:tcPr>
            <w:tcW w:w="1578" w:type="dxa"/>
            <w:gridSpan w:val="3"/>
            <w:tcBorders>
              <w:top w:val="nil"/>
              <w:left w:val="nil"/>
              <w:bottom w:val="single" w:sz="4" w:space="0" w:color="auto"/>
              <w:right w:val="single" w:sz="4" w:space="0" w:color="auto"/>
            </w:tcBorders>
            <w:vAlign w:val="center"/>
          </w:tcPr>
          <w:p w:rsidR="00382796" w:rsidRDefault="0037122F">
            <w:pPr>
              <w:jc w:val="center"/>
              <w:rPr>
                <w:rFonts w:ascii="仿宋" w:eastAsia="仿宋" w:hAnsi="仿宋" w:cs="Tahoma"/>
                <w:color w:val="000000"/>
              </w:rPr>
            </w:pPr>
            <w:r>
              <w:rPr>
                <w:rFonts w:ascii="仿宋" w:eastAsia="仿宋" w:hAnsi="仿宋" w:cs="Tahoma" w:hint="eastAsia"/>
                <w:color w:val="000000"/>
              </w:rPr>
              <w:t>比上年增减</w:t>
            </w:r>
          </w:p>
        </w:tc>
        <w:tc>
          <w:tcPr>
            <w:tcW w:w="1353" w:type="dxa"/>
            <w:tcBorders>
              <w:top w:val="nil"/>
              <w:left w:val="nil"/>
              <w:bottom w:val="single" w:sz="4" w:space="0" w:color="auto"/>
              <w:right w:val="single" w:sz="4" w:space="0" w:color="auto"/>
            </w:tcBorders>
            <w:vAlign w:val="center"/>
          </w:tcPr>
          <w:p w:rsidR="00382796" w:rsidRDefault="0037122F">
            <w:pPr>
              <w:jc w:val="center"/>
              <w:rPr>
                <w:rFonts w:ascii="仿宋" w:eastAsia="仿宋" w:hAnsi="仿宋" w:cs="Tahoma"/>
                <w:color w:val="000000"/>
              </w:rPr>
            </w:pPr>
            <w:r>
              <w:rPr>
                <w:rFonts w:ascii="仿宋" w:eastAsia="仿宋" w:hAnsi="仿宋" w:cs="Tahoma" w:hint="eastAsia"/>
                <w:color w:val="000000"/>
              </w:rPr>
              <w:t>增减率</w:t>
            </w:r>
          </w:p>
        </w:tc>
      </w:tr>
      <w:tr w:rsidR="00382796">
        <w:trPr>
          <w:trHeight w:val="465"/>
        </w:trPr>
        <w:tc>
          <w:tcPr>
            <w:tcW w:w="546" w:type="dxa"/>
            <w:tcBorders>
              <w:top w:val="nil"/>
              <w:left w:val="nil"/>
              <w:bottom w:val="nil"/>
              <w:right w:val="nil"/>
            </w:tcBorders>
            <w:noWrap/>
            <w:vAlign w:val="center"/>
          </w:tcPr>
          <w:p w:rsidR="00382796" w:rsidRDefault="00382796">
            <w:pPr>
              <w:rPr>
                <w:rFonts w:ascii="仿宋" w:eastAsia="仿宋" w:hAnsi="仿宋" w:cs="Tahoma"/>
                <w:color w:val="000000"/>
              </w:rPr>
            </w:pPr>
          </w:p>
        </w:tc>
        <w:tc>
          <w:tcPr>
            <w:tcW w:w="2115" w:type="dxa"/>
            <w:tcBorders>
              <w:top w:val="nil"/>
              <w:left w:val="single" w:sz="4" w:space="0" w:color="auto"/>
              <w:bottom w:val="single" w:sz="4" w:space="0" w:color="auto"/>
              <w:right w:val="single" w:sz="4" w:space="0" w:color="auto"/>
            </w:tcBorders>
            <w:noWrap/>
            <w:vAlign w:val="center"/>
          </w:tcPr>
          <w:p w:rsidR="00382796" w:rsidRDefault="0037122F">
            <w:pPr>
              <w:jc w:val="center"/>
              <w:rPr>
                <w:rFonts w:ascii="仿宋" w:eastAsia="仿宋" w:hAnsi="仿宋" w:cs="Tahoma"/>
                <w:color w:val="000000"/>
              </w:rPr>
            </w:pPr>
            <w:r>
              <w:rPr>
                <w:rFonts w:ascii="仿宋" w:eastAsia="仿宋" w:hAnsi="仿宋" w:cs="Tahoma" w:hint="eastAsia"/>
                <w:color w:val="000000"/>
              </w:rPr>
              <w:t>其他应交税金</w:t>
            </w:r>
          </w:p>
        </w:tc>
        <w:tc>
          <w:tcPr>
            <w:tcW w:w="1480" w:type="dxa"/>
            <w:gridSpan w:val="2"/>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-0.03</w:t>
            </w:r>
          </w:p>
        </w:tc>
        <w:tc>
          <w:tcPr>
            <w:tcW w:w="1357" w:type="dxa"/>
            <w:gridSpan w:val="2"/>
            <w:tcBorders>
              <w:top w:val="nil"/>
              <w:left w:val="nil"/>
              <w:bottom w:val="single" w:sz="4" w:space="0" w:color="auto"/>
              <w:right w:val="single" w:sz="4" w:space="0" w:color="auto"/>
            </w:tcBorders>
            <w:noWrap/>
            <w:vAlign w:val="center"/>
          </w:tcPr>
          <w:p w:rsidR="00382796" w:rsidRDefault="0037122F">
            <w:pPr>
              <w:jc w:val="center"/>
              <w:rPr>
                <w:rFonts w:ascii="仿宋" w:eastAsia="仿宋" w:hAnsi="仿宋" w:cs="宋体"/>
                <w:color w:val="000000"/>
              </w:rPr>
            </w:pPr>
            <w:r>
              <w:rPr>
                <w:rFonts w:ascii="仿宋" w:eastAsia="仿宋" w:hAnsi="仿宋"/>
                <w:color w:val="000000"/>
              </w:rPr>
              <w:t>-0.03</w:t>
            </w:r>
          </w:p>
        </w:tc>
        <w:tc>
          <w:tcPr>
            <w:tcW w:w="1578" w:type="dxa"/>
            <w:gridSpan w:val="3"/>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0</w:t>
            </w:r>
          </w:p>
        </w:tc>
        <w:tc>
          <w:tcPr>
            <w:tcW w:w="1353" w:type="dxa"/>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0.00%</w:t>
            </w:r>
          </w:p>
        </w:tc>
      </w:tr>
      <w:tr w:rsidR="00382796">
        <w:trPr>
          <w:trHeight w:val="465"/>
        </w:trPr>
        <w:tc>
          <w:tcPr>
            <w:tcW w:w="546" w:type="dxa"/>
            <w:tcBorders>
              <w:top w:val="nil"/>
              <w:left w:val="nil"/>
              <w:bottom w:val="nil"/>
              <w:right w:val="nil"/>
            </w:tcBorders>
            <w:noWrap/>
            <w:vAlign w:val="center"/>
          </w:tcPr>
          <w:p w:rsidR="00382796" w:rsidRDefault="00382796">
            <w:pPr>
              <w:rPr>
                <w:rFonts w:ascii="仿宋" w:eastAsia="仿宋" w:hAnsi="仿宋" w:cs="Tahoma"/>
                <w:color w:val="000000"/>
              </w:rPr>
            </w:pPr>
          </w:p>
        </w:tc>
        <w:tc>
          <w:tcPr>
            <w:tcW w:w="2115" w:type="dxa"/>
            <w:tcBorders>
              <w:top w:val="nil"/>
              <w:left w:val="single" w:sz="4" w:space="0" w:color="auto"/>
              <w:bottom w:val="single" w:sz="4" w:space="0" w:color="auto"/>
              <w:right w:val="single" w:sz="4" w:space="0" w:color="auto"/>
            </w:tcBorders>
            <w:noWrap/>
            <w:vAlign w:val="center"/>
          </w:tcPr>
          <w:p w:rsidR="00382796" w:rsidRDefault="0037122F">
            <w:pPr>
              <w:jc w:val="center"/>
              <w:rPr>
                <w:rFonts w:ascii="仿宋" w:eastAsia="仿宋" w:hAnsi="仿宋" w:cs="Tahoma"/>
                <w:color w:val="000000"/>
              </w:rPr>
            </w:pPr>
            <w:r>
              <w:rPr>
                <w:rFonts w:ascii="仿宋" w:eastAsia="仿宋" w:hAnsi="仿宋" w:cs="Tahoma" w:hint="eastAsia"/>
                <w:color w:val="000000"/>
              </w:rPr>
              <w:t>应付账款</w:t>
            </w:r>
          </w:p>
        </w:tc>
        <w:tc>
          <w:tcPr>
            <w:tcW w:w="1480" w:type="dxa"/>
            <w:gridSpan w:val="2"/>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555.49</w:t>
            </w:r>
          </w:p>
        </w:tc>
        <w:tc>
          <w:tcPr>
            <w:tcW w:w="1357" w:type="dxa"/>
            <w:gridSpan w:val="2"/>
            <w:tcBorders>
              <w:top w:val="nil"/>
              <w:left w:val="nil"/>
              <w:bottom w:val="single" w:sz="4" w:space="0" w:color="auto"/>
              <w:right w:val="single" w:sz="4" w:space="0" w:color="auto"/>
            </w:tcBorders>
            <w:noWrap/>
            <w:vAlign w:val="center"/>
          </w:tcPr>
          <w:p w:rsidR="00382796" w:rsidRDefault="0037122F">
            <w:pPr>
              <w:jc w:val="center"/>
              <w:rPr>
                <w:rFonts w:ascii="仿宋" w:eastAsia="仿宋" w:hAnsi="仿宋" w:cs="宋体"/>
                <w:color w:val="000000"/>
              </w:rPr>
            </w:pPr>
            <w:r>
              <w:rPr>
                <w:rFonts w:ascii="仿宋" w:eastAsia="仿宋" w:hAnsi="仿宋"/>
                <w:color w:val="000000"/>
              </w:rPr>
              <w:t>413.72</w:t>
            </w:r>
          </w:p>
        </w:tc>
        <w:tc>
          <w:tcPr>
            <w:tcW w:w="1578" w:type="dxa"/>
            <w:gridSpan w:val="3"/>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141.77</w:t>
            </w:r>
          </w:p>
        </w:tc>
        <w:tc>
          <w:tcPr>
            <w:tcW w:w="1353" w:type="dxa"/>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34.27%</w:t>
            </w:r>
          </w:p>
        </w:tc>
      </w:tr>
      <w:tr w:rsidR="00382796">
        <w:trPr>
          <w:trHeight w:val="465"/>
        </w:trPr>
        <w:tc>
          <w:tcPr>
            <w:tcW w:w="546" w:type="dxa"/>
            <w:tcBorders>
              <w:top w:val="nil"/>
              <w:left w:val="nil"/>
              <w:bottom w:val="nil"/>
              <w:right w:val="nil"/>
            </w:tcBorders>
            <w:noWrap/>
            <w:vAlign w:val="center"/>
          </w:tcPr>
          <w:p w:rsidR="00382796" w:rsidRDefault="00382796">
            <w:pPr>
              <w:rPr>
                <w:rFonts w:ascii="仿宋" w:eastAsia="仿宋" w:hAnsi="仿宋" w:cs="Tahoma"/>
                <w:color w:val="000000"/>
              </w:rPr>
            </w:pPr>
          </w:p>
        </w:tc>
        <w:tc>
          <w:tcPr>
            <w:tcW w:w="2115" w:type="dxa"/>
            <w:tcBorders>
              <w:top w:val="nil"/>
              <w:left w:val="single" w:sz="4" w:space="0" w:color="auto"/>
              <w:bottom w:val="single" w:sz="4" w:space="0" w:color="auto"/>
              <w:right w:val="single" w:sz="4" w:space="0" w:color="auto"/>
            </w:tcBorders>
            <w:noWrap/>
            <w:vAlign w:val="center"/>
          </w:tcPr>
          <w:p w:rsidR="00382796" w:rsidRDefault="0037122F">
            <w:pPr>
              <w:jc w:val="center"/>
              <w:rPr>
                <w:rFonts w:ascii="仿宋" w:eastAsia="仿宋" w:hAnsi="仿宋" w:cs="Tahoma"/>
                <w:color w:val="000000"/>
              </w:rPr>
            </w:pPr>
            <w:r>
              <w:rPr>
                <w:rFonts w:ascii="仿宋" w:eastAsia="仿宋" w:hAnsi="仿宋" w:cs="Tahoma" w:hint="eastAsia"/>
                <w:color w:val="000000"/>
              </w:rPr>
              <w:t>其他应付款</w:t>
            </w:r>
          </w:p>
        </w:tc>
        <w:tc>
          <w:tcPr>
            <w:tcW w:w="1480" w:type="dxa"/>
            <w:gridSpan w:val="2"/>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1838.85</w:t>
            </w:r>
          </w:p>
        </w:tc>
        <w:tc>
          <w:tcPr>
            <w:tcW w:w="1357" w:type="dxa"/>
            <w:gridSpan w:val="2"/>
            <w:tcBorders>
              <w:top w:val="nil"/>
              <w:left w:val="nil"/>
              <w:bottom w:val="single" w:sz="4" w:space="0" w:color="auto"/>
              <w:right w:val="single" w:sz="4" w:space="0" w:color="auto"/>
            </w:tcBorders>
            <w:noWrap/>
            <w:vAlign w:val="center"/>
          </w:tcPr>
          <w:p w:rsidR="00382796" w:rsidRDefault="0037122F">
            <w:pPr>
              <w:jc w:val="center"/>
              <w:rPr>
                <w:rFonts w:ascii="仿宋" w:eastAsia="仿宋" w:hAnsi="仿宋" w:cs="宋体"/>
                <w:color w:val="000000"/>
              </w:rPr>
            </w:pPr>
            <w:r>
              <w:rPr>
                <w:rFonts w:ascii="仿宋" w:eastAsia="仿宋" w:hAnsi="仿宋"/>
                <w:color w:val="000000"/>
              </w:rPr>
              <w:t>3148.7</w:t>
            </w:r>
          </w:p>
        </w:tc>
        <w:tc>
          <w:tcPr>
            <w:tcW w:w="1578" w:type="dxa"/>
            <w:gridSpan w:val="3"/>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-1309.85</w:t>
            </w:r>
          </w:p>
        </w:tc>
        <w:tc>
          <w:tcPr>
            <w:tcW w:w="1353" w:type="dxa"/>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-41.60%</w:t>
            </w:r>
          </w:p>
        </w:tc>
      </w:tr>
      <w:tr w:rsidR="00382796">
        <w:trPr>
          <w:trHeight w:val="465"/>
        </w:trPr>
        <w:tc>
          <w:tcPr>
            <w:tcW w:w="546" w:type="dxa"/>
            <w:tcBorders>
              <w:top w:val="nil"/>
              <w:left w:val="nil"/>
              <w:bottom w:val="nil"/>
              <w:right w:val="nil"/>
            </w:tcBorders>
            <w:noWrap/>
            <w:vAlign w:val="center"/>
          </w:tcPr>
          <w:p w:rsidR="00382796" w:rsidRDefault="00382796">
            <w:pPr>
              <w:rPr>
                <w:rFonts w:ascii="仿宋" w:eastAsia="仿宋" w:hAnsi="仿宋" w:cs="Tahoma"/>
                <w:color w:val="000000"/>
              </w:rPr>
            </w:pPr>
          </w:p>
        </w:tc>
        <w:tc>
          <w:tcPr>
            <w:tcW w:w="2115" w:type="dxa"/>
            <w:tcBorders>
              <w:top w:val="nil"/>
              <w:left w:val="single" w:sz="4" w:space="0" w:color="auto"/>
              <w:bottom w:val="single" w:sz="4" w:space="0" w:color="auto"/>
              <w:right w:val="single" w:sz="4" w:space="0" w:color="auto"/>
            </w:tcBorders>
            <w:noWrap/>
            <w:vAlign w:val="center"/>
          </w:tcPr>
          <w:p w:rsidR="00382796" w:rsidRDefault="0037122F">
            <w:pPr>
              <w:jc w:val="center"/>
              <w:rPr>
                <w:rFonts w:ascii="仿宋" w:eastAsia="仿宋" w:hAnsi="仿宋" w:cs="Tahoma"/>
                <w:color w:val="000000"/>
              </w:rPr>
            </w:pPr>
            <w:r>
              <w:rPr>
                <w:rFonts w:ascii="仿宋" w:eastAsia="仿宋" w:hAnsi="仿宋" w:cs="Tahoma" w:hint="eastAsia"/>
                <w:color w:val="000000"/>
              </w:rPr>
              <w:t>负债合计</w:t>
            </w:r>
          </w:p>
        </w:tc>
        <w:tc>
          <w:tcPr>
            <w:tcW w:w="1480" w:type="dxa"/>
            <w:gridSpan w:val="2"/>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2394.31</w:t>
            </w:r>
          </w:p>
        </w:tc>
        <w:tc>
          <w:tcPr>
            <w:tcW w:w="1357" w:type="dxa"/>
            <w:gridSpan w:val="2"/>
            <w:tcBorders>
              <w:top w:val="nil"/>
              <w:left w:val="nil"/>
              <w:bottom w:val="single" w:sz="4" w:space="0" w:color="auto"/>
              <w:right w:val="single" w:sz="4" w:space="0" w:color="auto"/>
            </w:tcBorders>
            <w:noWrap/>
            <w:vAlign w:val="center"/>
          </w:tcPr>
          <w:p w:rsidR="00382796" w:rsidRDefault="0037122F">
            <w:pPr>
              <w:jc w:val="center"/>
              <w:rPr>
                <w:rFonts w:ascii="仿宋" w:eastAsia="仿宋" w:hAnsi="仿宋" w:cs="宋体"/>
                <w:color w:val="000000"/>
              </w:rPr>
            </w:pPr>
            <w:r>
              <w:rPr>
                <w:rFonts w:ascii="仿宋" w:eastAsia="仿宋" w:hAnsi="仿宋"/>
                <w:color w:val="000000"/>
              </w:rPr>
              <w:t>3562.39</w:t>
            </w:r>
          </w:p>
        </w:tc>
        <w:tc>
          <w:tcPr>
            <w:tcW w:w="1578" w:type="dxa"/>
            <w:gridSpan w:val="3"/>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-1168.08</w:t>
            </w:r>
          </w:p>
        </w:tc>
        <w:tc>
          <w:tcPr>
            <w:tcW w:w="1353" w:type="dxa"/>
            <w:tcBorders>
              <w:top w:val="nil"/>
              <w:left w:val="nil"/>
              <w:bottom w:val="single" w:sz="4" w:space="0" w:color="auto"/>
              <w:right w:val="single" w:sz="4" w:space="0" w:color="auto"/>
            </w:tcBorders>
            <w:noWrap/>
            <w:vAlign w:val="center"/>
          </w:tcPr>
          <w:p w:rsidR="00382796" w:rsidRDefault="0037122F">
            <w:pPr>
              <w:jc w:val="right"/>
              <w:rPr>
                <w:rFonts w:ascii="仿宋" w:eastAsia="仿宋" w:hAnsi="仿宋" w:cs="宋体"/>
                <w:color w:val="000000"/>
              </w:rPr>
            </w:pPr>
            <w:r>
              <w:rPr>
                <w:rFonts w:ascii="仿宋" w:eastAsia="仿宋" w:hAnsi="仿宋"/>
                <w:color w:val="000000"/>
              </w:rPr>
              <w:t>-32.79%</w:t>
            </w:r>
          </w:p>
        </w:tc>
      </w:tr>
    </w:tbl>
    <w:p w:rsidR="00382796" w:rsidRDefault="00382796">
      <w:pPr>
        <w:spacing w:line="220" w:lineRule="atLeast"/>
        <w:rPr>
          <w:rFonts w:ascii="仿宋" w:eastAsia="仿宋" w:hAnsi="仿宋"/>
        </w:rPr>
      </w:pPr>
      <w:r w:rsidRPr="00382796">
        <w:rPr>
          <w:rFonts w:ascii="仿宋" w:eastAsia="仿宋" w:hAnsi="仿宋" w:hint="eastAsia"/>
        </w:rPr>
        <w:object w:dxaOrig="8334" w:dyaOrig="4858">
          <v:shape id="_x0000_i1026" type="#_x0000_t75" style="width:417.1pt;height:243.3pt" o:ole="">
            <v:imagedata r:id="rId36" o:title=""/>
            <o:lock v:ext="edit" aspectratio="f"/>
          </v:shape>
          <o:OLEObject Type="Embed" ProgID="Excel.Chart.8" ShapeID="_x0000_i1026" DrawAspect="Content" ObjectID="_1757144223" r:id="rId37"/>
        </w:object>
      </w:r>
    </w:p>
    <w:p w:rsidR="00382796" w:rsidRDefault="0037122F">
      <w:pPr>
        <w:spacing w:line="220" w:lineRule="atLeast"/>
        <w:ind w:firstLineChars="250" w:firstLine="803"/>
        <w:rPr>
          <w:rFonts w:ascii="仿宋" w:eastAsia="仿宋" w:hAnsi="仿宋"/>
        </w:rPr>
      </w:pPr>
      <w:r>
        <w:rPr>
          <w:rFonts w:ascii="仿宋" w:eastAsia="仿宋" w:hAnsi="仿宋" w:cs="宋体" w:hint="eastAsia"/>
          <w:b/>
          <w:sz w:val="32"/>
          <w:szCs w:val="32"/>
        </w:rPr>
        <w:t>五、部门整体支出绩效情况</w:t>
      </w:r>
    </w:p>
    <w:p w:rsidR="00382796" w:rsidRDefault="0037122F">
      <w:pPr>
        <w:pStyle w:val="a6"/>
        <w:spacing w:before="0" w:beforeAutospacing="0" w:after="0" w:afterAutospacing="0" w:line="560" w:lineRule="exact"/>
        <w:ind w:firstLine="482"/>
        <w:rPr>
          <w:rFonts w:ascii="仿宋" w:eastAsia="仿宋" w:hAnsi="仿宋"/>
          <w:sz w:val="32"/>
          <w:szCs w:val="32"/>
          <w:shd w:val="clear" w:color="auto" w:fill="FFFFFF"/>
        </w:rPr>
      </w:pPr>
      <w:r>
        <w:rPr>
          <w:rFonts w:ascii="仿宋" w:eastAsia="仿宋" w:hAnsi="仿宋" w:cs="Times New Roman"/>
          <w:kern w:val="2"/>
          <w:sz w:val="32"/>
          <w:szCs w:val="32"/>
        </w:rPr>
        <w:t>今年以来，我单位以绩效目标实现为导向，</w:t>
      </w:r>
      <w:r>
        <w:rPr>
          <w:rFonts w:ascii="仿宋" w:eastAsia="仿宋" w:hAnsi="仿宋" w:cs="Times New Roman" w:hint="eastAsia"/>
          <w:kern w:val="2"/>
          <w:sz w:val="32"/>
          <w:szCs w:val="32"/>
        </w:rPr>
        <w:t>不断建立健全</w:t>
      </w:r>
      <w:r>
        <w:rPr>
          <w:rFonts w:ascii="仿宋" w:eastAsia="仿宋" w:hAnsi="仿宋" w:hint="eastAsia"/>
          <w:sz w:val="32"/>
          <w:szCs w:val="32"/>
          <w:shd w:val="clear" w:color="auto" w:fill="FFFFFF"/>
        </w:rPr>
        <w:t>内部管理制度，梳理内部管理流程，部门整体支出管理水平得到提升。根据部门整体支出绩效自评共性指标评价标准，我单位</w:t>
      </w:r>
      <w:r>
        <w:rPr>
          <w:rFonts w:ascii="仿宋" w:eastAsia="仿宋" w:hAnsi="仿宋" w:hint="eastAsia"/>
          <w:sz w:val="32"/>
          <w:szCs w:val="32"/>
          <w:shd w:val="clear" w:color="auto" w:fill="FFFFFF"/>
        </w:rPr>
        <w:t>2021</w:t>
      </w:r>
      <w:r>
        <w:rPr>
          <w:rFonts w:ascii="仿宋" w:eastAsia="仿宋" w:hAnsi="仿宋" w:hint="eastAsia"/>
          <w:sz w:val="32"/>
          <w:szCs w:val="32"/>
          <w:shd w:val="clear" w:color="auto" w:fill="FFFFFF"/>
        </w:rPr>
        <w:t>年度评价得分为</w:t>
      </w:r>
      <w:r>
        <w:rPr>
          <w:rFonts w:ascii="仿宋" w:eastAsia="仿宋" w:hAnsi="仿宋"/>
          <w:sz w:val="32"/>
          <w:szCs w:val="32"/>
          <w:shd w:val="clear" w:color="auto" w:fill="FFFFFF"/>
        </w:rPr>
        <w:t>8</w:t>
      </w:r>
      <w:r>
        <w:rPr>
          <w:rFonts w:ascii="仿宋" w:eastAsia="仿宋" w:hAnsi="仿宋" w:hint="eastAsia"/>
          <w:sz w:val="32"/>
          <w:szCs w:val="32"/>
          <w:shd w:val="clear" w:color="auto" w:fill="FFFFFF"/>
        </w:rPr>
        <w:t>5</w:t>
      </w:r>
      <w:r>
        <w:rPr>
          <w:rFonts w:ascii="仿宋" w:eastAsia="仿宋" w:hAnsi="仿宋"/>
          <w:sz w:val="32"/>
          <w:szCs w:val="32"/>
          <w:shd w:val="clear" w:color="auto" w:fill="FFFFFF"/>
        </w:rPr>
        <w:t>.5</w:t>
      </w:r>
      <w:r>
        <w:rPr>
          <w:rFonts w:ascii="仿宋" w:eastAsia="仿宋" w:hAnsi="仿宋" w:hint="eastAsia"/>
          <w:sz w:val="32"/>
          <w:szCs w:val="32"/>
          <w:shd w:val="clear" w:color="auto" w:fill="FFFFFF"/>
        </w:rPr>
        <w:t>分。部门整体支出绩效情况如下：</w:t>
      </w:r>
    </w:p>
    <w:p w:rsidR="00382796" w:rsidRDefault="0037122F">
      <w:pPr>
        <w:pStyle w:val="a6"/>
        <w:spacing w:before="0" w:beforeAutospacing="0" w:after="0" w:afterAutospacing="0" w:line="560" w:lineRule="exact"/>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（一）投入。得</w:t>
      </w:r>
      <w:r>
        <w:rPr>
          <w:rFonts w:ascii="仿宋" w:eastAsia="仿宋" w:hAnsi="仿宋" w:hint="eastAsia"/>
          <w:sz w:val="32"/>
          <w:szCs w:val="32"/>
          <w:shd w:val="clear" w:color="auto" w:fill="FFFFFF"/>
        </w:rPr>
        <w:t>1</w:t>
      </w:r>
      <w:r>
        <w:rPr>
          <w:rFonts w:ascii="仿宋" w:eastAsia="仿宋" w:hAnsi="仿宋"/>
          <w:sz w:val="32"/>
          <w:szCs w:val="32"/>
          <w:shd w:val="clear" w:color="auto" w:fill="FFFFFF"/>
        </w:rPr>
        <w:t>8</w:t>
      </w:r>
      <w:r>
        <w:rPr>
          <w:rFonts w:ascii="仿宋" w:eastAsia="仿宋" w:hAnsi="仿宋" w:hint="eastAsia"/>
          <w:sz w:val="32"/>
          <w:szCs w:val="32"/>
          <w:shd w:val="clear" w:color="auto" w:fill="FFFFFF"/>
        </w:rPr>
        <w:t>分。</w:t>
      </w:r>
    </w:p>
    <w:p w:rsidR="00382796" w:rsidRDefault="0037122F">
      <w:pPr>
        <w:pStyle w:val="a6"/>
        <w:spacing w:before="0" w:beforeAutospacing="0" w:after="0" w:afterAutospacing="0" w:line="560" w:lineRule="exact"/>
        <w:ind w:firstLineChars="150" w:firstLine="480"/>
        <w:rPr>
          <w:rFonts w:ascii="仿宋" w:eastAsia="仿宋" w:hAnsi="仿宋"/>
          <w:sz w:val="32"/>
          <w:szCs w:val="32"/>
          <w:shd w:val="clear" w:color="auto" w:fill="FFFFFF"/>
        </w:rPr>
      </w:pPr>
      <w:r>
        <w:rPr>
          <w:rFonts w:ascii="仿宋" w:eastAsia="仿宋" w:hAnsi="仿宋" w:hint="eastAsia"/>
          <w:sz w:val="32"/>
          <w:szCs w:val="32"/>
          <w:shd w:val="clear" w:color="auto" w:fill="FFFFFF"/>
        </w:rPr>
        <w:t>（</w:t>
      </w:r>
      <w:r>
        <w:rPr>
          <w:rFonts w:ascii="仿宋" w:eastAsia="仿宋" w:hAnsi="仿宋" w:hint="eastAsia"/>
          <w:sz w:val="32"/>
          <w:szCs w:val="32"/>
          <w:shd w:val="clear" w:color="auto" w:fill="FFFFFF"/>
        </w:rPr>
        <w:t>1</w:t>
      </w:r>
      <w:r>
        <w:rPr>
          <w:rFonts w:ascii="仿宋" w:eastAsia="仿宋" w:hAnsi="仿宋" w:hint="eastAsia"/>
          <w:sz w:val="32"/>
          <w:szCs w:val="32"/>
          <w:shd w:val="clear" w:color="auto" w:fill="FFFFFF"/>
        </w:rPr>
        <w:t>）绩效目标设定合理，与年度任务数相对应，目标与资金匹配良好，得</w:t>
      </w:r>
      <w:r>
        <w:rPr>
          <w:rFonts w:ascii="仿宋" w:eastAsia="仿宋" w:hAnsi="仿宋" w:hint="eastAsia"/>
          <w:sz w:val="32"/>
          <w:szCs w:val="32"/>
          <w:shd w:val="clear" w:color="auto" w:fill="FFFFFF"/>
        </w:rPr>
        <w:t>5</w:t>
      </w:r>
      <w:r>
        <w:rPr>
          <w:rFonts w:ascii="仿宋" w:eastAsia="仿宋" w:hAnsi="仿宋" w:hint="eastAsia"/>
          <w:sz w:val="32"/>
          <w:szCs w:val="32"/>
          <w:shd w:val="clear" w:color="auto" w:fill="FFFFFF"/>
        </w:rPr>
        <w:t>分。</w:t>
      </w:r>
    </w:p>
    <w:p w:rsidR="00382796" w:rsidRDefault="0037122F">
      <w:pPr>
        <w:pStyle w:val="a6"/>
        <w:spacing w:before="0" w:beforeAutospacing="0" w:after="0" w:afterAutospacing="0" w:line="560" w:lineRule="exact"/>
        <w:ind w:firstLineChars="200" w:firstLine="640"/>
        <w:rPr>
          <w:rFonts w:ascii="仿宋" w:eastAsia="仿宋" w:hAnsi="仿宋"/>
          <w:color w:val="303030"/>
          <w:sz w:val="32"/>
          <w:szCs w:val="32"/>
          <w:shd w:val="clear" w:color="auto" w:fill="FFFFFF"/>
        </w:rPr>
      </w:pPr>
      <w:r>
        <w:rPr>
          <w:rFonts w:ascii="仿宋" w:eastAsia="仿宋" w:hAnsi="仿宋" w:cs="Times New Roman" w:hint="eastAsia"/>
          <w:kern w:val="2"/>
          <w:sz w:val="32"/>
          <w:szCs w:val="32"/>
        </w:rPr>
        <w:lastRenderedPageBreak/>
        <w:t>（</w:t>
      </w:r>
      <w:r>
        <w:rPr>
          <w:rFonts w:ascii="仿宋" w:eastAsia="仿宋" w:hAnsi="仿宋" w:cs="Times New Roman" w:hint="eastAsia"/>
          <w:kern w:val="2"/>
          <w:sz w:val="32"/>
          <w:szCs w:val="32"/>
        </w:rPr>
        <w:t>2</w:t>
      </w:r>
      <w:r>
        <w:rPr>
          <w:rFonts w:ascii="仿宋" w:eastAsia="仿宋" w:hAnsi="仿宋" w:cs="Times New Roman" w:hint="eastAsia"/>
          <w:kern w:val="2"/>
          <w:sz w:val="32"/>
          <w:szCs w:val="32"/>
        </w:rPr>
        <w:t>）在职人员控制率，</w:t>
      </w:r>
      <w:r>
        <w:rPr>
          <w:rFonts w:ascii="仿宋" w:eastAsia="仿宋" w:hAnsi="仿宋" w:hint="eastAsia"/>
          <w:color w:val="303030"/>
          <w:sz w:val="32"/>
          <w:szCs w:val="32"/>
          <w:shd w:val="clear" w:color="auto" w:fill="FFFFFF"/>
        </w:rPr>
        <w:t>在职</w:t>
      </w:r>
      <w:r>
        <w:rPr>
          <w:rFonts w:ascii="仿宋" w:eastAsia="仿宋" w:hAnsi="仿宋" w:hint="eastAsia"/>
          <w:color w:val="303030"/>
          <w:sz w:val="32"/>
          <w:szCs w:val="32"/>
          <w:shd w:val="clear" w:color="auto" w:fill="FFFFFF"/>
        </w:rPr>
        <w:t>51</w:t>
      </w:r>
      <w:r>
        <w:rPr>
          <w:rFonts w:ascii="仿宋" w:eastAsia="仿宋" w:hAnsi="仿宋" w:hint="eastAsia"/>
          <w:color w:val="303030"/>
          <w:sz w:val="32"/>
          <w:szCs w:val="32"/>
          <w:shd w:val="clear" w:color="auto" w:fill="FFFFFF"/>
        </w:rPr>
        <w:t>人</w:t>
      </w:r>
      <w:r>
        <w:rPr>
          <w:rFonts w:ascii="仿宋" w:eastAsia="仿宋" w:hAnsi="仿宋" w:hint="eastAsia"/>
          <w:color w:val="303030"/>
          <w:sz w:val="32"/>
          <w:szCs w:val="32"/>
          <w:shd w:val="clear" w:color="auto" w:fill="FFFFFF"/>
        </w:rPr>
        <w:t>/</w:t>
      </w:r>
      <w:r>
        <w:rPr>
          <w:rFonts w:ascii="仿宋" w:eastAsia="仿宋" w:hAnsi="仿宋" w:hint="eastAsia"/>
          <w:color w:val="303030"/>
          <w:sz w:val="32"/>
          <w:szCs w:val="32"/>
          <w:shd w:val="clear" w:color="auto" w:fill="FFFFFF"/>
        </w:rPr>
        <w:t>编制</w:t>
      </w:r>
      <w:r>
        <w:rPr>
          <w:rFonts w:ascii="仿宋" w:eastAsia="仿宋" w:hAnsi="仿宋" w:hint="eastAsia"/>
          <w:color w:val="303030"/>
          <w:sz w:val="32"/>
          <w:szCs w:val="32"/>
          <w:shd w:val="clear" w:color="auto" w:fill="FFFFFF"/>
        </w:rPr>
        <w:t>67</w:t>
      </w:r>
      <w:r>
        <w:rPr>
          <w:rFonts w:ascii="仿宋" w:eastAsia="仿宋" w:hAnsi="仿宋" w:hint="eastAsia"/>
          <w:color w:val="303030"/>
          <w:sz w:val="32"/>
          <w:szCs w:val="32"/>
          <w:shd w:val="clear" w:color="auto" w:fill="FFFFFF"/>
        </w:rPr>
        <w:t>人</w:t>
      </w:r>
      <w:r>
        <w:rPr>
          <w:rFonts w:ascii="仿宋" w:eastAsia="仿宋" w:hAnsi="仿宋" w:hint="eastAsia"/>
          <w:color w:val="303030"/>
          <w:sz w:val="32"/>
          <w:szCs w:val="32"/>
          <w:shd w:val="clear" w:color="auto" w:fill="FFFFFF"/>
        </w:rPr>
        <w:t>*100%=76%</w:t>
      </w:r>
      <w:r>
        <w:rPr>
          <w:rFonts w:ascii="仿宋" w:eastAsia="仿宋" w:hAnsi="仿宋" w:hint="eastAsia"/>
          <w:color w:val="303030"/>
          <w:sz w:val="32"/>
          <w:szCs w:val="32"/>
          <w:shd w:val="clear" w:color="auto" w:fill="FFFFFF"/>
        </w:rPr>
        <w:t>，得</w:t>
      </w:r>
      <w:r>
        <w:rPr>
          <w:rFonts w:ascii="仿宋" w:eastAsia="仿宋" w:hAnsi="仿宋"/>
          <w:color w:val="303030"/>
          <w:sz w:val="32"/>
          <w:szCs w:val="32"/>
          <w:shd w:val="clear" w:color="auto" w:fill="FFFFFF"/>
        </w:rPr>
        <w:t>3</w:t>
      </w:r>
      <w:r>
        <w:rPr>
          <w:rFonts w:ascii="仿宋" w:eastAsia="仿宋" w:hAnsi="仿宋" w:hint="eastAsia"/>
          <w:color w:val="303030"/>
          <w:sz w:val="32"/>
          <w:szCs w:val="32"/>
          <w:shd w:val="clear" w:color="auto" w:fill="FFFFFF"/>
        </w:rPr>
        <w:t>分；“三公经费”变动率</w:t>
      </w:r>
      <w:r>
        <w:rPr>
          <w:rFonts w:ascii="仿宋" w:eastAsia="仿宋" w:hAnsi="仿宋" w:hint="eastAsia"/>
          <w:color w:val="303030"/>
          <w:sz w:val="32"/>
          <w:szCs w:val="32"/>
          <w:shd w:val="clear" w:color="auto" w:fill="FFFFFF"/>
        </w:rPr>
        <w:t>,</w:t>
      </w:r>
      <w:r>
        <w:rPr>
          <w:rFonts w:ascii="仿宋" w:eastAsia="仿宋" w:hAnsi="仿宋" w:hint="eastAsia"/>
          <w:color w:val="303030"/>
          <w:sz w:val="32"/>
          <w:szCs w:val="32"/>
          <w:shd w:val="clear" w:color="auto" w:fill="FFFFFF"/>
        </w:rPr>
        <w:t>（</w:t>
      </w:r>
      <w:r>
        <w:rPr>
          <w:rFonts w:ascii="仿宋" w:eastAsia="仿宋" w:hAnsi="仿宋" w:hint="eastAsia"/>
          <w:color w:val="303030"/>
          <w:sz w:val="32"/>
          <w:szCs w:val="32"/>
          <w:shd w:val="clear" w:color="auto" w:fill="FFFFFF"/>
        </w:rPr>
        <w:t>58.3</w:t>
      </w:r>
      <w:r>
        <w:rPr>
          <w:rFonts w:ascii="仿宋" w:eastAsia="仿宋" w:hAnsi="仿宋" w:hint="eastAsia"/>
          <w:color w:val="303030"/>
          <w:sz w:val="32"/>
          <w:szCs w:val="32"/>
          <w:shd w:val="clear" w:color="auto" w:fill="FFFFFF"/>
        </w:rPr>
        <w:t>万元</w:t>
      </w:r>
      <w:r>
        <w:rPr>
          <w:rFonts w:ascii="仿宋" w:eastAsia="仿宋" w:hAnsi="仿宋" w:hint="eastAsia"/>
          <w:color w:val="303030"/>
          <w:sz w:val="32"/>
          <w:szCs w:val="32"/>
          <w:shd w:val="clear" w:color="auto" w:fill="FFFFFF"/>
        </w:rPr>
        <w:t>-30.5</w:t>
      </w:r>
      <w:r>
        <w:rPr>
          <w:rFonts w:ascii="仿宋" w:eastAsia="仿宋" w:hAnsi="仿宋" w:hint="eastAsia"/>
          <w:color w:val="303030"/>
          <w:sz w:val="32"/>
          <w:szCs w:val="32"/>
          <w:shd w:val="clear" w:color="auto" w:fill="FFFFFF"/>
        </w:rPr>
        <w:t>）</w:t>
      </w:r>
      <w:r>
        <w:rPr>
          <w:rFonts w:ascii="仿宋" w:eastAsia="仿宋" w:hAnsi="仿宋" w:hint="eastAsia"/>
          <w:color w:val="303030"/>
          <w:sz w:val="32"/>
          <w:szCs w:val="32"/>
          <w:shd w:val="clear" w:color="auto" w:fill="FFFFFF"/>
        </w:rPr>
        <w:t>/58.3*100%=47%</w:t>
      </w:r>
      <w:r>
        <w:rPr>
          <w:rFonts w:ascii="仿宋" w:eastAsia="仿宋" w:hAnsi="仿宋" w:hint="eastAsia"/>
          <w:color w:val="303030"/>
          <w:sz w:val="32"/>
          <w:szCs w:val="32"/>
          <w:shd w:val="clear" w:color="auto" w:fill="FFFFFF"/>
        </w:rPr>
        <w:t>，得</w:t>
      </w:r>
      <w:r>
        <w:rPr>
          <w:rFonts w:ascii="仿宋" w:eastAsia="仿宋" w:hAnsi="仿宋"/>
          <w:color w:val="303030"/>
          <w:sz w:val="32"/>
          <w:szCs w:val="32"/>
          <w:shd w:val="clear" w:color="auto" w:fill="FFFFFF"/>
        </w:rPr>
        <w:t>5</w:t>
      </w:r>
      <w:r>
        <w:rPr>
          <w:rFonts w:ascii="仿宋" w:eastAsia="仿宋" w:hAnsi="仿宋" w:hint="eastAsia"/>
          <w:color w:val="303030"/>
          <w:sz w:val="32"/>
          <w:szCs w:val="32"/>
          <w:shd w:val="clear" w:color="auto" w:fill="FFFFFF"/>
        </w:rPr>
        <w:t>分；重点支出安排</w:t>
      </w:r>
      <w:r>
        <w:rPr>
          <w:rFonts w:ascii="仿宋" w:eastAsia="仿宋" w:hAnsi="仿宋" w:hint="eastAsia"/>
          <w:color w:val="303030"/>
          <w:sz w:val="32"/>
          <w:szCs w:val="32"/>
          <w:shd w:val="clear" w:color="auto" w:fill="FFFFFF"/>
        </w:rPr>
        <w:t>100%</w:t>
      </w:r>
      <w:r>
        <w:rPr>
          <w:rFonts w:ascii="仿宋" w:eastAsia="仿宋" w:hAnsi="仿宋" w:hint="eastAsia"/>
          <w:color w:val="303030"/>
          <w:sz w:val="32"/>
          <w:szCs w:val="32"/>
          <w:shd w:val="clear" w:color="auto" w:fill="FFFFFF"/>
        </w:rPr>
        <w:t>，得</w:t>
      </w:r>
      <w:r>
        <w:rPr>
          <w:rFonts w:ascii="仿宋" w:eastAsia="仿宋" w:hAnsi="仿宋" w:hint="eastAsia"/>
          <w:color w:val="303030"/>
          <w:sz w:val="32"/>
          <w:szCs w:val="32"/>
          <w:shd w:val="clear" w:color="auto" w:fill="FFFFFF"/>
        </w:rPr>
        <w:t>5</w:t>
      </w:r>
      <w:r>
        <w:rPr>
          <w:rFonts w:ascii="仿宋" w:eastAsia="仿宋" w:hAnsi="仿宋" w:hint="eastAsia"/>
          <w:color w:val="303030"/>
          <w:sz w:val="32"/>
          <w:szCs w:val="32"/>
          <w:shd w:val="clear" w:color="auto" w:fill="FFFFFF"/>
        </w:rPr>
        <w:t>分。</w:t>
      </w:r>
    </w:p>
    <w:p w:rsidR="00382796" w:rsidRDefault="0037122F">
      <w:pPr>
        <w:pStyle w:val="a6"/>
        <w:spacing w:before="0" w:beforeAutospacing="0" w:after="0" w:afterAutospacing="0" w:line="560" w:lineRule="exact"/>
        <w:ind w:firstLineChars="200" w:firstLine="640"/>
        <w:rPr>
          <w:rFonts w:ascii="仿宋" w:eastAsia="仿宋" w:hAnsi="仿宋"/>
          <w:color w:val="303030"/>
          <w:sz w:val="32"/>
          <w:szCs w:val="32"/>
          <w:shd w:val="clear" w:color="auto" w:fill="FFFFFF"/>
        </w:rPr>
      </w:pPr>
      <w:r>
        <w:rPr>
          <w:rFonts w:ascii="仿宋" w:eastAsia="仿宋" w:hAnsi="仿宋" w:hint="eastAsia"/>
          <w:color w:val="303030"/>
          <w:sz w:val="32"/>
          <w:szCs w:val="32"/>
          <w:shd w:val="clear" w:color="auto" w:fill="FFFFFF"/>
        </w:rPr>
        <w:t>（二）过程。得</w:t>
      </w:r>
      <w:r>
        <w:rPr>
          <w:rFonts w:ascii="仿宋" w:eastAsia="仿宋" w:hAnsi="仿宋" w:hint="eastAsia"/>
          <w:color w:val="303030"/>
          <w:sz w:val="32"/>
          <w:szCs w:val="32"/>
          <w:shd w:val="clear" w:color="auto" w:fill="FFFFFF"/>
        </w:rPr>
        <w:t>42.5</w:t>
      </w:r>
      <w:r>
        <w:rPr>
          <w:rFonts w:ascii="仿宋" w:eastAsia="仿宋" w:hAnsi="仿宋" w:hint="eastAsia"/>
          <w:color w:val="303030"/>
          <w:sz w:val="32"/>
          <w:szCs w:val="32"/>
          <w:shd w:val="clear" w:color="auto" w:fill="FFFFFF"/>
        </w:rPr>
        <w:t>分。</w:t>
      </w:r>
    </w:p>
    <w:p w:rsidR="00382796" w:rsidRDefault="0037122F">
      <w:pPr>
        <w:pStyle w:val="a6"/>
        <w:spacing w:before="0" w:beforeAutospacing="0" w:after="0" w:afterAutospacing="0" w:line="560" w:lineRule="exact"/>
        <w:ind w:firstLineChars="200" w:firstLine="640"/>
        <w:rPr>
          <w:rFonts w:ascii="仿宋" w:eastAsia="仿宋" w:hAnsi="仿宋" w:cs="Times New Roman"/>
          <w:kern w:val="2"/>
          <w:sz w:val="32"/>
          <w:szCs w:val="32"/>
        </w:rPr>
      </w:pPr>
      <w:r>
        <w:rPr>
          <w:rFonts w:ascii="仿宋" w:eastAsia="仿宋" w:hAnsi="仿宋" w:hint="eastAsia"/>
          <w:color w:val="303030"/>
          <w:sz w:val="32"/>
          <w:szCs w:val="32"/>
          <w:shd w:val="clear" w:color="auto" w:fill="FFFFFF"/>
        </w:rPr>
        <w:t>（</w:t>
      </w:r>
      <w:r>
        <w:rPr>
          <w:rFonts w:ascii="仿宋" w:eastAsia="仿宋" w:hAnsi="仿宋" w:hint="eastAsia"/>
          <w:color w:val="303030"/>
          <w:sz w:val="32"/>
          <w:szCs w:val="32"/>
          <w:shd w:val="clear" w:color="auto" w:fill="FFFFFF"/>
        </w:rPr>
        <w:t>1</w:t>
      </w:r>
      <w:r>
        <w:rPr>
          <w:rFonts w:ascii="仿宋" w:eastAsia="仿宋" w:hAnsi="仿宋" w:hint="eastAsia"/>
          <w:color w:val="303030"/>
          <w:sz w:val="32"/>
          <w:szCs w:val="32"/>
          <w:shd w:val="clear" w:color="auto" w:fill="FFFFFF"/>
        </w:rPr>
        <w:t>）预算执行。预算完成率</w:t>
      </w:r>
      <w:r>
        <w:rPr>
          <w:rFonts w:ascii="仿宋" w:eastAsia="仿宋" w:hAnsi="仿宋" w:hint="eastAsia"/>
          <w:color w:val="303030"/>
          <w:sz w:val="32"/>
          <w:szCs w:val="32"/>
          <w:shd w:val="clear" w:color="auto" w:fill="FFFFFF"/>
        </w:rPr>
        <w:t>90%-</w:t>
      </w:r>
      <w:r>
        <w:rPr>
          <w:rFonts w:ascii="仿宋" w:eastAsia="仿宋" w:hAnsi="仿宋"/>
          <w:color w:val="303030"/>
          <w:sz w:val="32"/>
          <w:szCs w:val="32"/>
          <w:shd w:val="clear" w:color="auto" w:fill="FFFFFF"/>
        </w:rPr>
        <w:t>80</w:t>
      </w:r>
      <w:r>
        <w:rPr>
          <w:rFonts w:ascii="仿宋" w:eastAsia="仿宋" w:hAnsi="仿宋" w:hint="eastAsia"/>
          <w:color w:val="303030"/>
          <w:sz w:val="32"/>
          <w:szCs w:val="32"/>
          <w:shd w:val="clear" w:color="auto" w:fill="FFFFFF"/>
        </w:rPr>
        <w:t>%</w:t>
      </w:r>
      <w:r>
        <w:rPr>
          <w:rFonts w:ascii="仿宋" w:eastAsia="仿宋" w:hAnsi="仿宋" w:hint="eastAsia"/>
          <w:color w:val="303030"/>
          <w:sz w:val="32"/>
          <w:szCs w:val="32"/>
          <w:shd w:val="clear" w:color="auto" w:fill="FFFFFF"/>
        </w:rPr>
        <w:t>，</w:t>
      </w:r>
      <w:r>
        <w:rPr>
          <w:rFonts w:ascii="仿宋" w:eastAsia="仿宋" w:hAnsi="仿宋" w:hint="eastAsia"/>
          <w:color w:val="303030"/>
          <w:sz w:val="32"/>
          <w:szCs w:val="32"/>
          <w:shd w:val="clear" w:color="auto" w:fill="FFFFFF"/>
        </w:rPr>
        <w:t>实际完成率为</w:t>
      </w:r>
      <w:r>
        <w:rPr>
          <w:rFonts w:ascii="仿宋" w:eastAsia="仿宋" w:hAnsi="仿宋" w:hint="eastAsia"/>
          <w:color w:val="303030"/>
          <w:sz w:val="32"/>
          <w:szCs w:val="32"/>
          <w:shd w:val="clear" w:color="auto" w:fill="FFFFFF"/>
        </w:rPr>
        <w:t>81.16%</w:t>
      </w:r>
      <w:r>
        <w:rPr>
          <w:rFonts w:ascii="仿宋" w:eastAsia="仿宋" w:hAnsi="仿宋" w:hint="eastAsia"/>
          <w:color w:val="303030"/>
          <w:sz w:val="32"/>
          <w:szCs w:val="32"/>
          <w:shd w:val="clear" w:color="auto" w:fill="FFFFFF"/>
        </w:rPr>
        <w:t>，得</w:t>
      </w:r>
      <w:r>
        <w:rPr>
          <w:rFonts w:ascii="仿宋" w:eastAsia="仿宋" w:hAnsi="仿宋" w:hint="eastAsia"/>
          <w:color w:val="303030"/>
          <w:sz w:val="32"/>
          <w:szCs w:val="32"/>
          <w:shd w:val="clear" w:color="auto" w:fill="FFFFFF"/>
        </w:rPr>
        <w:t>1</w:t>
      </w:r>
      <w:r>
        <w:rPr>
          <w:rFonts w:ascii="仿宋" w:eastAsia="仿宋" w:hAnsi="仿宋" w:hint="eastAsia"/>
          <w:color w:val="303030"/>
          <w:sz w:val="32"/>
          <w:szCs w:val="32"/>
          <w:shd w:val="clear" w:color="auto" w:fill="FFFFFF"/>
        </w:rPr>
        <w:t>分；支付进度率在</w:t>
      </w:r>
      <w:r>
        <w:rPr>
          <w:rFonts w:ascii="仿宋" w:eastAsia="仿宋" w:hAnsi="仿宋" w:hint="eastAsia"/>
          <w:color w:val="303030"/>
          <w:sz w:val="32"/>
          <w:szCs w:val="32"/>
          <w:shd w:val="clear" w:color="auto" w:fill="FFFFFF"/>
        </w:rPr>
        <w:t>90%-95%</w:t>
      </w:r>
      <w:r>
        <w:rPr>
          <w:rFonts w:ascii="仿宋" w:eastAsia="仿宋" w:hAnsi="仿宋" w:hint="eastAsia"/>
          <w:color w:val="303030"/>
          <w:sz w:val="32"/>
          <w:szCs w:val="32"/>
          <w:shd w:val="clear" w:color="auto" w:fill="FFFFFF"/>
        </w:rPr>
        <w:t>，得</w:t>
      </w:r>
      <w:r>
        <w:rPr>
          <w:rFonts w:ascii="仿宋" w:eastAsia="仿宋" w:hAnsi="仿宋" w:hint="eastAsia"/>
          <w:color w:val="303030"/>
          <w:sz w:val="32"/>
          <w:szCs w:val="32"/>
          <w:shd w:val="clear" w:color="auto" w:fill="FFFFFF"/>
        </w:rPr>
        <w:t>1.5</w:t>
      </w:r>
      <w:r>
        <w:rPr>
          <w:rFonts w:ascii="仿宋" w:eastAsia="仿宋" w:hAnsi="仿宋" w:hint="eastAsia"/>
          <w:color w:val="303030"/>
          <w:sz w:val="32"/>
          <w:szCs w:val="32"/>
          <w:shd w:val="clear" w:color="auto" w:fill="FFFFFF"/>
        </w:rPr>
        <w:t>分；预算调整率</w:t>
      </w:r>
      <w:r>
        <w:rPr>
          <w:rFonts w:ascii="仿宋" w:eastAsia="仿宋" w:hAnsi="仿宋" w:hint="eastAsia"/>
          <w:color w:val="303030"/>
          <w:sz w:val="32"/>
          <w:szCs w:val="32"/>
          <w:shd w:val="clear" w:color="auto" w:fill="FFFFFF"/>
        </w:rPr>
        <w:t>15628.37</w:t>
      </w:r>
      <w:r>
        <w:rPr>
          <w:rFonts w:ascii="仿宋" w:eastAsia="仿宋" w:hAnsi="仿宋" w:hint="eastAsia"/>
          <w:color w:val="303030"/>
          <w:sz w:val="32"/>
          <w:szCs w:val="32"/>
          <w:shd w:val="clear" w:color="auto" w:fill="FFFFFF"/>
        </w:rPr>
        <w:t>万元</w:t>
      </w:r>
      <w:r>
        <w:rPr>
          <w:rFonts w:ascii="仿宋" w:eastAsia="仿宋" w:hAnsi="仿宋" w:hint="eastAsia"/>
          <w:color w:val="303030"/>
          <w:sz w:val="32"/>
          <w:szCs w:val="32"/>
          <w:shd w:val="clear" w:color="auto" w:fill="FFFFFF"/>
        </w:rPr>
        <w:t>-5628.37</w:t>
      </w:r>
      <w:r>
        <w:rPr>
          <w:rFonts w:ascii="仿宋" w:eastAsia="仿宋" w:hAnsi="仿宋" w:hint="eastAsia"/>
          <w:color w:val="303030"/>
          <w:sz w:val="32"/>
          <w:szCs w:val="32"/>
          <w:shd w:val="clear" w:color="auto" w:fill="FFFFFF"/>
        </w:rPr>
        <w:t>万元</w:t>
      </w:r>
      <w:r>
        <w:rPr>
          <w:rFonts w:ascii="仿宋" w:eastAsia="仿宋" w:hAnsi="仿宋" w:hint="eastAsia"/>
          <w:color w:val="303030"/>
          <w:sz w:val="32"/>
          <w:szCs w:val="32"/>
          <w:shd w:val="clear" w:color="auto" w:fill="FFFFFF"/>
        </w:rPr>
        <w:t>=0</w:t>
      </w:r>
      <w:r>
        <w:rPr>
          <w:rFonts w:ascii="仿宋" w:eastAsia="仿宋" w:hAnsi="仿宋" w:hint="eastAsia"/>
          <w:color w:val="303030"/>
          <w:sz w:val="32"/>
          <w:szCs w:val="32"/>
          <w:shd w:val="clear" w:color="auto" w:fill="FFFFFF"/>
        </w:rPr>
        <w:t>，调整额为</w:t>
      </w:r>
      <w:r>
        <w:rPr>
          <w:rFonts w:ascii="仿宋" w:eastAsia="仿宋" w:hAnsi="仿宋" w:hint="eastAsia"/>
          <w:color w:val="303030"/>
          <w:sz w:val="32"/>
          <w:szCs w:val="32"/>
          <w:shd w:val="clear" w:color="auto" w:fill="FFFFFF"/>
        </w:rPr>
        <w:t>1329.66</w:t>
      </w:r>
      <w:r>
        <w:rPr>
          <w:rFonts w:ascii="仿宋" w:eastAsia="仿宋" w:hAnsi="仿宋" w:hint="eastAsia"/>
          <w:color w:val="303030"/>
          <w:sz w:val="32"/>
          <w:szCs w:val="32"/>
          <w:shd w:val="clear" w:color="auto" w:fill="FFFFFF"/>
        </w:rPr>
        <w:t>万，调整率超过</w:t>
      </w:r>
      <w:r>
        <w:rPr>
          <w:rFonts w:ascii="仿宋" w:eastAsia="仿宋" w:hAnsi="仿宋" w:hint="eastAsia"/>
          <w:color w:val="303030"/>
          <w:sz w:val="32"/>
          <w:szCs w:val="32"/>
          <w:shd w:val="clear" w:color="auto" w:fill="FFFFFF"/>
        </w:rPr>
        <w:t>10%</w:t>
      </w:r>
      <w:r>
        <w:rPr>
          <w:rFonts w:ascii="仿宋" w:eastAsia="仿宋" w:hAnsi="仿宋" w:hint="eastAsia"/>
          <w:color w:val="303030"/>
          <w:sz w:val="32"/>
          <w:szCs w:val="32"/>
          <w:shd w:val="clear" w:color="auto" w:fill="FFFFFF"/>
        </w:rPr>
        <w:t>，得</w:t>
      </w:r>
      <w:r>
        <w:rPr>
          <w:rFonts w:ascii="仿宋" w:eastAsia="仿宋" w:hAnsi="仿宋" w:hint="eastAsia"/>
          <w:color w:val="303030"/>
          <w:sz w:val="32"/>
          <w:szCs w:val="32"/>
          <w:shd w:val="clear" w:color="auto" w:fill="FFFFFF"/>
        </w:rPr>
        <w:t>0</w:t>
      </w:r>
      <w:r>
        <w:rPr>
          <w:rFonts w:ascii="仿宋" w:eastAsia="仿宋" w:hAnsi="仿宋" w:hint="eastAsia"/>
          <w:color w:val="303030"/>
          <w:sz w:val="32"/>
          <w:szCs w:val="32"/>
          <w:shd w:val="clear" w:color="auto" w:fill="FFFFFF"/>
        </w:rPr>
        <w:t>分；结转结余率，本年度无结转，得</w:t>
      </w:r>
      <w:r>
        <w:rPr>
          <w:rFonts w:ascii="仿宋" w:eastAsia="仿宋" w:hAnsi="仿宋" w:hint="eastAsia"/>
          <w:color w:val="303030"/>
          <w:sz w:val="32"/>
          <w:szCs w:val="32"/>
          <w:shd w:val="clear" w:color="auto" w:fill="FFFFFF"/>
        </w:rPr>
        <w:t>5</w:t>
      </w:r>
      <w:r>
        <w:rPr>
          <w:rFonts w:ascii="仿宋" w:eastAsia="仿宋" w:hAnsi="仿宋" w:hint="eastAsia"/>
          <w:color w:val="303030"/>
          <w:sz w:val="32"/>
          <w:szCs w:val="32"/>
          <w:shd w:val="clear" w:color="auto" w:fill="FFFFFF"/>
        </w:rPr>
        <w:t>分；公用经费控制率，</w:t>
      </w:r>
      <w:r>
        <w:rPr>
          <w:rFonts w:ascii="仿宋" w:eastAsia="仿宋" w:hAnsi="仿宋" w:hint="eastAsia"/>
          <w:color w:val="303030"/>
          <w:sz w:val="32"/>
          <w:szCs w:val="32"/>
          <w:shd w:val="clear" w:color="auto" w:fill="FFFFFF"/>
        </w:rPr>
        <w:t>258.36</w:t>
      </w:r>
      <w:r>
        <w:rPr>
          <w:rFonts w:ascii="仿宋" w:eastAsia="仿宋" w:hAnsi="仿宋" w:hint="eastAsia"/>
          <w:color w:val="303030"/>
          <w:sz w:val="32"/>
          <w:szCs w:val="32"/>
          <w:shd w:val="clear" w:color="auto" w:fill="FFFFFF"/>
        </w:rPr>
        <w:t>万元</w:t>
      </w:r>
      <w:r>
        <w:rPr>
          <w:rFonts w:ascii="仿宋" w:eastAsia="仿宋" w:hAnsi="仿宋" w:hint="eastAsia"/>
          <w:color w:val="303030"/>
          <w:sz w:val="32"/>
          <w:szCs w:val="32"/>
          <w:shd w:val="clear" w:color="auto" w:fill="FFFFFF"/>
        </w:rPr>
        <w:t>/ 323.58</w:t>
      </w:r>
      <w:r>
        <w:rPr>
          <w:rFonts w:ascii="仿宋" w:eastAsia="仿宋" w:hAnsi="仿宋" w:hint="eastAsia"/>
          <w:color w:val="303030"/>
          <w:sz w:val="32"/>
          <w:szCs w:val="32"/>
          <w:shd w:val="clear" w:color="auto" w:fill="FFFFFF"/>
        </w:rPr>
        <w:t>万元</w:t>
      </w:r>
      <w:r>
        <w:rPr>
          <w:rFonts w:ascii="仿宋" w:eastAsia="仿宋" w:hAnsi="仿宋" w:hint="eastAsia"/>
          <w:color w:val="303030"/>
          <w:sz w:val="32"/>
          <w:szCs w:val="32"/>
          <w:shd w:val="clear" w:color="auto" w:fill="FFFFFF"/>
        </w:rPr>
        <w:t>=0.8</w:t>
      </w:r>
      <w:r>
        <w:rPr>
          <w:rFonts w:ascii="仿宋" w:eastAsia="仿宋" w:hAnsi="仿宋" w:hint="eastAsia"/>
          <w:color w:val="303030"/>
          <w:sz w:val="32"/>
          <w:szCs w:val="32"/>
          <w:shd w:val="clear" w:color="auto" w:fill="FFFFFF"/>
        </w:rPr>
        <w:t>，得</w:t>
      </w:r>
      <w:r>
        <w:rPr>
          <w:rFonts w:ascii="仿宋" w:eastAsia="仿宋" w:hAnsi="仿宋" w:hint="eastAsia"/>
          <w:color w:val="303030"/>
          <w:sz w:val="32"/>
          <w:szCs w:val="32"/>
          <w:shd w:val="clear" w:color="auto" w:fill="FFFFFF"/>
        </w:rPr>
        <w:t>5</w:t>
      </w:r>
      <w:r>
        <w:rPr>
          <w:rFonts w:ascii="仿宋" w:eastAsia="仿宋" w:hAnsi="仿宋" w:hint="eastAsia"/>
          <w:color w:val="303030"/>
          <w:sz w:val="32"/>
          <w:szCs w:val="32"/>
          <w:shd w:val="clear" w:color="auto" w:fill="FFFFFF"/>
        </w:rPr>
        <w:t>分；“三公”经费控制率，</w:t>
      </w:r>
      <w:r>
        <w:rPr>
          <w:rFonts w:ascii="仿宋" w:eastAsia="仿宋" w:hAnsi="仿宋" w:hint="eastAsia"/>
          <w:color w:val="303030"/>
          <w:sz w:val="32"/>
          <w:szCs w:val="32"/>
          <w:shd w:val="clear" w:color="auto" w:fill="FFFFFF"/>
        </w:rPr>
        <w:t>30.5</w:t>
      </w:r>
      <w:r>
        <w:rPr>
          <w:rFonts w:ascii="仿宋" w:eastAsia="仿宋" w:hAnsi="仿宋" w:hint="eastAsia"/>
          <w:color w:val="303030"/>
          <w:sz w:val="32"/>
          <w:szCs w:val="32"/>
          <w:shd w:val="clear" w:color="auto" w:fill="FFFFFF"/>
        </w:rPr>
        <w:t>万元</w:t>
      </w:r>
      <w:r>
        <w:rPr>
          <w:rFonts w:ascii="仿宋" w:eastAsia="仿宋" w:hAnsi="仿宋" w:hint="eastAsia"/>
          <w:color w:val="303030"/>
          <w:sz w:val="32"/>
          <w:szCs w:val="32"/>
          <w:shd w:val="clear" w:color="auto" w:fill="FFFFFF"/>
        </w:rPr>
        <w:t>/58.2</w:t>
      </w:r>
      <w:r>
        <w:rPr>
          <w:rFonts w:ascii="仿宋" w:eastAsia="仿宋" w:hAnsi="仿宋" w:hint="eastAsia"/>
          <w:color w:val="303030"/>
          <w:sz w:val="32"/>
          <w:szCs w:val="32"/>
          <w:shd w:val="clear" w:color="auto" w:fill="FFFFFF"/>
        </w:rPr>
        <w:t>万元</w:t>
      </w:r>
      <w:r>
        <w:rPr>
          <w:rFonts w:ascii="仿宋" w:eastAsia="仿宋" w:hAnsi="仿宋" w:hint="eastAsia"/>
          <w:color w:val="303030"/>
          <w:sz w:val="32"/>
          <w:szCs w:val="32"/>
          <w:shd w:val="clear" w:color="auto" w:fill="FFFFFF"/>
        </w:rPr>
        <w:t>=0.52</w:t>
      </w:r>
      <w:r>
        <w:rPr>
          <w:rFonts w:ascii="仿宋" w:eastAsia="仿宋" w:hAnsi="仿宋" w:hint="eastAsia"/>
          <w:color w:val="303030"/>
          <w:sz w:val="32"/>
          <w:szCs w:val="32"/>
          <w:shd w:val="clear" w:color="auto" w:fill="FFFFFF"/>
        </w:rPr>
        <w:t>，得</w:t>
      </w:r>
      <w:r>
        <w:rPr>
          <w:rFonts w:ascii="仿宋" w:eastAsia="仿宋" w:hAnsi="仿宋" w:hint="eastAsia"/>
          <w:color w:val="303030"/>
          <w:sz w:val="32"/>
          <w:szCs w:val="32"/>
          <w:shd w:val="clear" w:color="auto" w:fill="FFFFFF"/>
        </w:rPr>
        <w:t>5</w:t>
      </w:r>
      <w:r>
        <w:rPr>
          <w:rFonts w:ascii="仿宋" w:eastAsia="仿宋" w:hAnsi="仿宋" w:hint="eastAsia"/>
          <w:color w:val="303030"/>
          <w:sz w:val="32"/>
          <w:szCs w:val="32"/>
          <w:shd w:val="clear" w:color="auto" w:fill="FFFFFF"/>
        </w:rPr>
        <w:t>分，政府采购执行率，</w:t>
      </w:r>
      <w:r>
        <w:rPr>
          <w:rFonts w:ascii="仿宋" w:eastAsia="仿宋" w:hAnsi="仿宋" w:hint="eastAsia"/>
          <w:color w:val="303030"/>
          <w:sz w:val="32"/>
          <w:szCs w:val="32"/>
          <w:shd w:val="clear" w:color="auto" w:fill="FFFFFF"/>
        </w:rPr>
        <w:t>1790.04</w:t>
      </w:r>
      <w:r>
        <w:rPr>
          <w:rFonts w:ascii="仿宋" w:eastAsia="仿宋" w:hAnsi="仿宋" w:hint="eastAsia"/>
          <w:color w:val="303030"/>
          <w:sz w:val="32"/>
          <w:szCs w:val="32"/>
          <w:shd w:val="clear" w:color="auto" w:fill="FFFFFF"/>
        </w:rPr>
        <w:t>万元</w:t>
      </w:r>
      <w:r>
        <w:rPr>
          <w:rFonts w:ascii="仿宋" w:eastAsia="仿宋" w:hAnsi="仿宋" w:hint="eastAsia"/>
          <w:color w:val="303030"/>
          <w:sz w:val="32"/>
          <w:szCs w:val="32"/>
          <w:shd w:val="clear" w:color="auto" w:fill="FFFFFF"/>
        </w:rPr>
        <w:t>/1283.03</w:t>
      </w:r>
      <w:r>
        <w:rPr>
          <w:rFonts w:ascii="仿宋" w:eastAsia="仿宋" w:hAnsi="仿宋" w:hint="eastAsia"/>
          <w:color w:val="303030"/>
          <w:sz w:val="32"/>
          <w:szCs w:val="32"/>
          <w:shd w:val="clear" w:color="auto" w:fill="FFFFFF"/>
        </w:rPr>
        <w:t>万元</w:t>
      </w:r>
      <w:r>
        <w:rPr>
          <w:rFonts w:ascii="仿宋" w:eastAsia="仿宋" w:hAnsi="仿宋" w:hint="eastAsia"/>
          <w:color w:val="303030"/>
          <w:sz w:val="32"/>
          <w:szCs w:val="32"/>
          <w:shd w:val="clear" w:color="auto" w:fill="FFFFFF"/>
        </w:rPr>
        <w:t xml:space="preserve">=1.4 </w:t>
      </w:r>
      <w:r>
        <w:rPr>
          <w:rFonts w:ascii="仿宋" w:eastAsia="仿宋" w:hAnsi="仿宋" w:hint="eastAsia"/>
          <w:color w:val="303030"/>
          <w:sz w:val="32"/>
          <w:szCs w:val="32"/>
          <w:shd w:val="clear" w:color="auto" w:fill="FFFFFF"/>
        </w:rPr>
        <w:t>，不得分。</w:t>
      </w:r>
    </w:p>
    <w:p w:rsidR="00382796" w:rsidRDefault="0037122F">
      <w:pPr>
        <w:adjustRightInd/>
        <w:snapToGrid/>
        <w:spacing w:after="0" w:line="560" w:lineRule="exact"/>
        <w:ind w:firstLineChars="200" w:firstLine="640"/>
        <w:rPr>
          <w:rFonts w:ascii="仿宋" w:eastAsia="仿宋" w:hAnsi="仿宋" w:cs="Courier New"/>
          <w:sz w:val="32"/>
          <w:szCs w:val="32"/>
        </w:rPr>
      </w:pPr>
      <w:r>
        <w:rPr>
          <w:rFonts w:ascii="仿宋" w:eastAsia="仿宋" w:hAnsi="仿宋" w:cs="Courier New" w:hint="eastAsia"/>
          <w:sz w:val="32"/>
          <w:szCs w:val="32"/>
        </w:rPr>
        <w:t>（</w:t>
      </w:r>
      <w:r>
        <w:rPr>
          <w:rFonts w:ascii="仿宋" w:eastAsia="仿宋" w:hAnsi="仿宋" w:cs="Courier New" w:hint="eastAsia"/>
          <w:sz w:val="32"/>
          <w:szCs w:val="32"/>
        </w:rPr>
        <w:t>2</w:t>
      </w:r>
      <w:r>
        <w:rPr>
          <w:rFonts w:ascii="仿宋" w:eastAsia="仿宋" w:hAnsi="仿宋" w:cs="Courier New" w:hint="eastAsia"/>
          <w:sz w:val="32"/>
          <w:szCs w:val="32"/>
        </w:rPr>
        <w:t>）预算管理。管理制度健全，得</w:t>
      </w:r>
      <w:r>
        <w:rPr>
          <w:rFonts w:ascii="仿宋" w:eastAsia="仿宋" w:hAnsi="仿宋" w:cs="Courier New" w:hint="eastAsia"/>
          <w:sz w:val="32"/>
          <w:szCs w:val="32"/>
        </w:rPr>
        <w:t>4</w:t>
      </w:r>
      <w:r>
        <w:rPr>
          <w:rFonts w:ascii="仿宋" w:eastAsia="仿宋" w:hAnsi="仿宋" w:cs="Courier New" w:hint="eastAsia"/>
          <w:sz w:val="32"/>
          <w:szCs w:val="32"/>
        </w:rPr>
        <w:t>分；资金使用合规，得</w:t>
      </w:r>
      <w:r>
        <w:rPr>
          <w:rFonts w:ascii="仿宋" w:eastAsia="仿宋" w:hAnsi="仿宋" w:cs="Courier New" w:hint="eastAsia"/>
          <w:sz w:val="32"/>
          <w:szCs w:val="32"/>
        </w:rPr>
        <w:t>8</w:t>
      </w:r>
      <w:r>
        <w:rPr>
          <w:rFonts w:ascii="仿宋" w:eastAsia="仿宋" w:hAnsi="仿宋" w:cs="Courier New" w:hint="eastAsia"/>
          <w:sz w:val="32"/>
          <w:szCs w:val="32"/>
        </w:rPr>
        <w:t>分；预决算信息公开及时、真实</w:t>
      </w:r>
      <w:r>
        <w:rPr>
          <w:rFonts w:ascii="仿宋" w:eastAsia="仿宋" w:hAnsi="仿宋" w:cs="Courier New" w:hint="eastAsia"/>
          <w:sz w:val="32"/>
          <w:szCs w:val="32"/>
        </w:rPr>
        <w:t>、完整，得</w:t>
      </w:r>
      <w:r>
        <w:rPr>
          <w:rFonts w:ascii="仿宋" w:eastAsia="仿宋" w:hAnsi="仿宋" w:cs="Courier New" w:hint="eastAsia"/>
          <w:sz w:val="32"/>
          <w:szCs w:val="32"/>
        </w:rPr>
        <w:t>4</w:t>
      </w:r>
      <w:r>
        <w:rPr>
          <w:rFonts w:ascii="仿宋" w:eastAsia="仿宋" w:hAnsi="仿宋" w:cs="Courier New" w:hint="eastAsia"/>
          <w:sz w:val="32"/>
          <w:szCs w:val="32"/>
        </w:rPr>
        <w:t>分。</w:t>
      </w:r>
    </w:p>
    <w:p w:rsidR="00382796" w:rsidRDefault="0037122F">
      <w:pPr>
        <w:adjustRightInd/>
        <w:snapToGrid/>
        <w:spacing w:after="0" w:line="560" w:lineRule="exact"/>
        <w:ind w:firstLineChars="200" w:firstLine="640"/>
        <w:rPr>
          <w:rFonts w:ascii="仿宋" w:eastAsia="仿宋" w:hAnsi="仿宋" w:cs="Courier New"/>
          <w:sz w:val="32"/>
          <w:szCs w:val="32"/>
        </w:rPr>
      </w:pPr>
      <w:r>
        <w:rPr>
          <w:rFonts w:ascii="仿宋" w:eastAsia="仿宋" w:hAnsi="仿宋" w:cs="Courier New" w:hint="eastAsia"/>
          <w:sz w:val="32"/>
          <w:szCs w:val="32"/>
        </w:rPr>
        <w:t>（</w:t>
      </w:r>
      <w:r>
        <w:rPr>
          <w:rFonts w:ascii="仿宋" w:eastAsia="仿宋" w:hAnsi="仿宋" w:cs="Courier New" w:hint="eastAsia"/>
          <w:sz w:val="32"/>
          <w:szCs w:val="32"/>
        </w:rPr>
        <w:t>3</w:t>
      </w:r>
      <w:r>
        <w:rPr>
          <w:rFonts w:ascii="仿宋" w:eastAsia="仿宋" w:hAnsi="仿宋" w:cs="Courier New" w:hint="eastAsia"/>
          <w:sz w:val="32"/>
          <w:szCs w:val="32"/>
        </w:rPr>
        <w:t>）资产管理。资产管理制度健全，得</w:t>
      </w:r>
      <w:r>
        <w:rPr>
          <w:rFonts w:ascii="仿宋" w:eastAsia="仿宋" w:hAnsi="仿宋" w:cs="Courier New" w:hint="eastAsia"/>
          <w:sz w:val="32"/>
          <w:szCs w:val="32"/>
        </w:rPr>
        <w:t>3</w:t>
      </w:r>
      <w:r>
        <w:rPr>
          <w:rFonts w:ascii="仿宋" w:eastAsia="仿宋" w:hAnsi="仿宋" w:cs="Courier New" w:hint="eastAsia"/>
          <w:sz w:val="32"/>
          <w:szCs w:val="32"/>
        </w:rPr>
        <w:t>分；资产配置合理、未超标准，处置、审批规范，得</w:t>
      </w:r>
      <w:r>
        <w:rPr>
          <w:rFonts w:ascii="仿宋" w:eastAsia="仿宋" w:hAnsi="仿宋" w:cs="Courier New" w:hint="eastAsia"/>
          <w:sz w:val="32"/>
          <w:szCs w:val="32"/>
        </w:rPr>
        <w:t>5</w:t>
      </w:r>
      <w:r>
        <w:rPr>
          <w:rFonts w:ascii="仿宋" w:eastAsia="仿宋" w:hAnsi="仿宋" w:cs="Courier New" w:hint="eastAsia"/>
          <w:sz w:val="32"/>
          <w:szCs w:val="32"/>
        </w:rPr>
        <w:t>分；固定资产利用率，单位办公楼有部分空置，得</w:t>
      </w:r>
      <w:r>
        <w:rPr>
          <w:rFonts w:ascii="仿宋" w:eastAsia="仿宋" w:hAnsi="仿宋" w:cs="Courier New" w:hint="eastAsia"/>
          <w:sz w:val="32"/>
          <w:szCs w:val="32"/>
        </w:rPr>
        <w:t>1</w:t>
      </w:r>
      <w:r>
        <w:rPr>
          <w:rFonts w:ascii="仿宋" w:eastAsia="仿宋" w:hAnsi="仿宋" w:cs="Courier New" w:hint="eastAsia"/>
          <w:sz w:val="32"/>
          <w:szCs w:val="32"/>
        </w:rPr>
        <w:t>分。</w:t>
      </w:r>
    </w:p>
    <w:p w:rsidR="00382796" w:rsidRDefault="0037122F">
      <w:pPr>
        <w:adjustRightInd/>
        <w:snapToGrid/>
        <w:spacing w:after="0" w:line="560" w:lineRule="exact"/>
        <w:ind w:firstLineChars="200" w:firstLine="640"/>
        <w:rPr>
          <w:rFonts w:ascii="仿宋" w:eastAsia="仿宋" w:hAnsi="仿宋" w:cs="Courier New"/>
          <w:sz w:val="32"/>
          <w:szCs w:val="32"/>
        </w:rPr>
      </w:pPr>
      <w:r>
        <w:rPr>
          <w:rFonts w:ascii="仿宋" w:eastAsia="仿宋" w:hAnsi="仿宋" w:cs="Courier New" w:hint="eastAsia"/>
          <w:sz w:val="32"/>
          <w:szCs w:val="32"/>
        </w:rPr>
        <w:t>（三）产出及效率。得</w:t>
      </w:r>
      <w:r>
        <w:rPr>
          <w:rFonts w:ascii="仿宋" w:eastAsia="仿宋" w:hAnsi="仿宋" w:cs="Courier New" w:hint="eastAsia"/>
          <w:sz w:val="32"/>
          <w:szCs w:val="32"/>
        </w:rPr>
        <w:t>25</w:t>
      </w:r>
      <w:r>
        <w:rPr>
          <w:rFonts w:ascii="仿宋" w:eastAsia="仿宋" w:hAnsi="仿宋" w:cs="Courier New" w:hint="eastAsia"/>
          <w:sz w:val="32"/>
          <w:szCs w:val="32"/>
        </w:rPr>
        <w:t>分。</w:t>
      </w:r>
    </w:p>
    <w:p w:rsidR="00382796" w:rsidRDefault="0037122F">
      <w:pPr>
        <w:adjustRightInd/>
        <w:snapToGrid/>
        <w:spacing w:after="0" w:line="560" w:lineRule="exact"/>
        <w:ind w:firstLineChars="200" w:firstLine="640"/>
        <w:rPr>
          <w:rFonts w:ascii="仿宋" w:eastAsia="仿宋" w:hAnsi="仿宋" w:cs="Courier New"/>
          <w:sz w:val="32"/>
          <w:szCs w:val="32"/>
        </w:rPr>
      </w:pPr>
      <w:r>
        <w:rPr>
          <w:rFonts w:ascii="仿宋" w:eastAsia="仿宋" w:hAnsi="仿宋" w:cs="Courier New" w:hint="eastAsia"/>
          <w:sz w:val="32"/>
          <w:szCs w:val="32"/>
        </w:rPr>
        <w:t>（</w:t>
      </w:r>
      <w:r>
        <w:rPr>
          <w:rFonts w:ascii="仿宋" w:eastAsia="仿宋" w:hAnsi="仿宋" w:cs="Courier New" w:hint="eastAsia"/>
          <w:sz w:val="32"/>
          <w:szCs w:val="32"/>
        </w:rPr>
        <w:t>1</w:t>
      </w:r>
      <w:r>
        <w:rPr>
          <w:rFonts w:ascii="仿宋" w:eastAsia="仿宋" w:hAnsi="仿宋" w:cs="Courier New" w:hint="eastAsia"/>
          <w:sz w:val="32"/>
          <w:szCs w:val="32"/>
        </w:rPr>
        <w:t>）履职产出。完成绩效目标，得</w:t>
      </w:r>
      <w:r>
        <w:rPr>
          <w:rFonts w:ascii="仿宋" w:eastAsia="仿宋" w:hAnsi="仿宋" w:cs="Courier New" w:hint="eastAsia"/>
          <w:sz w:val="32"/>
          <w:szCs w:val="32"/>
        </w:rPr>
        <w:t>7</w:t>
      </w:r>
      <w:r>
        <w:rPr>
          <w:rFonts w:ascii="仿宋" w:eastAsia="仿宋" w:hAnsi="仿宋" w:cs="Courier New" w:hint="eastAsia"/>
          <w:sz w:val="32"/>
          <w:szCs w:val="32"/>
        </w:rPr>
        <w:t>分。</w:t>
      </w:r>
    </w:p>
    <w:p w:rsidR="00382796" w:rsidRDefault="0037122F">
      <w:pPr>
        <w:adjustRightInd/>
        <w:snapToGrid/>
        <w:spacing w:after="0" w:line="560" w:lineRule="exact"/>
        <w:ind w:firstLineChars="200" w:firstLine="640"/>
        <w:rPr>
          <w:rFonts w:ascii="仿宋" w:eastAsia="仿宋" w:hAnsi="仿宋" w:cs="Courier New"/>
          <w:sz w:val="32"/>
          <w:szCs w:val="32"/>
        </w:rPr>
      </w:pPr>
      <w:r>
        <w:rPr>
          <w:rFonts w:ascii="仿宋" w:eastAsia="仿宋" w:hAnsi="仿宋" w:cs="Courier New" w:hint="eastAsia"/>
          <w:sz w:val="32"/>
          <w:szCs w:val="32"/>
        </w:rPr>
        <w:t>（</w:t>
      </w:r>
      <w:r>
        <w:rPr>
          <w:rFonts w:ascii="仿宋" w:eastAsia="仿宋" w:hAnsi="仿宋" w:cs="Courier New" w:hint="eastAsia"/>
          <w:sz w:val="32"/>
          <w:szCs w:val="32"/>
        </w:rPr>
        <w:t>2</w:t>
      </w:r>
      <w:r>
        <w:rPr>
          <w:rFonts w:ascii="仿宋" w:eastAsia="仿宋" w:hAnsi="仿宋" w:cs="Courier New" w:hint="eastAsia"/>
          <w:sz w:val="32"/>
          <w:szCs w:val="32"/>
        </w:rPr>
        <w:t>）履职效益。完成绩效目标，得</w:t>
      </w:r>
      <w:r>
        <w:rPr>
          <w:rFonts w:ascii="仿宋" w:eastAsia="仿宋" w:hAnsi="仿宋" w:cs="Courier New" w:hint="eastAsia"/>
          <w:sz w:val="32"/>
          <w:szCs w:val="32"/>
        </w:rPr>
        <w:t>6</w:t>
      </w:r>
      <w:r>
        <w:rPr>
          <w:rFonts w:ascii="仿宋" w:eastAsia="仿宋" w:hAnsi="仿宋" w:cs="Courier New" w:hint="eastAsia"/>
          <w:sz w:val="32"/>
          <w:szCs w:val="32"/>
        </w:rPr>
        <w:t>分；促进部门改进文风会风，提高了行政效率，得</w:t>
      </w:r>
      <w:r>
        <w:rPr>
          <w:rFonts w:ascii="仿宋" w:eastAsia="仿宋" w:hAnsi="仿宋" w:cs="Courier New" w:hint="eastAsia"/>
          <w:sz w:val="32"/>
          <w:szCs w:val="32"/>
        </w:rPr>
        <w:t>6</w:t>
      </w:r>
      <w:r>
        <w:rPr>
          <w:rFonts w:ascii="仿宋" w:eastAsia="仿宋" w:hAnsi="仿宋" w:cs="Courier New" w:hint="eastAsia"/>
          <w:sz w:val="32"/>
          <w:szCs w:val="32"/>
        </w:rPr>
        <w:t>分；社会公众或服务对象满意度</w:t>
      </w:r>
      <w:r>
        <w:rPr>
          <w:rFonts w:ascii="仿宋" w:eastAsia="仿宋" w:hAnsi="仿宋" w:cs="Courier New" w:hint="eastAsia"/>
          <w:sz w:val="32"/>
          <w:szCs w:val="32"/>
        </w:rPr>
        <w:t>90%</w:t>
      </w:r>
      <w:r>
        <w:rPr>
          <w:rFonts w:ascii="仿宋" w:eastAsia="仿宋" w:hAnsi="仿宋" w:cs="Courier New" w:hint="eastAsia"/>
          <w:sz w:val="32"/>
          <w:szCs w:val="32"/>
        </w:rPr>
        <w:t>，得</w:t>
      </w:r>
      <w:r>
        <w:rPr>
          <w:rFonts w:ascii="仿宋" w:eastAsia="仿宋" w:hAnsi="仿宋" w:cs="Courier New" w:hint="eastAsia"/>
          <w:sz w:val="32"/>
          <w:szCs w:val="32"/>
        </w:rPr>
        <w:t>6</w:t>
      </w:r>
      <w:r>
        <w:rPr>
          <w:rFonts w:ascii="仿宋" w:eastAsia="仿宋" w:hAnsi="仿宋" w:cs="Courier New" w:hint="eastAsia"/>
          <w:sz w:val="32"/>
          <w:szCs w:val="32"/>
        </w:rPr>
        <w:t>分。</w:t>
      </w:r>
    </w:p>
    <w:p w:rsidR="00382796" w:rsidRDefault="0037122F">
      <w:pPr>
        <w:adjustRightInd/>
        <w:snapToGrid/>
        <w:spacing w:after="0" w:line="560" w:lineRule="exact"/>
        <w:rPr>
          <w:rFonts w:ascii="仿宋" w:eastAsia="仿宋" w:hAnsi="仿宋" w:cs="宋体"/>
          <w:b/>
          <w:sz w:val="32"/>
          <w:szCs w:val="32"/>
        </w:rPr>
      </w:pPr>
      <w:r>
        <w:rPr>
          <w:rFonts w:ascii="仿宋" w:eastAsia="仿宋" w:hAnsi="仿宋" w:cs="宋体" w:hint="eastAsia"/>
          <w:b/>
          <w:sz w:val="32"/>
          <w:szCs w:val="32"/>
        </w:rPr>
        <w:t>六、存在的主要问题</w:t>
      </w:r>
    </w:p>
    <w:p w:rsidR="00382796" w:rsidRDefault="0037122F">
      <w:pPr>
        <w:adjustRightInd/>
        <w:snapToGrid/>
        <w:spacing w:after="0" w:line="560" w:lineRule="exact"/>
        <w:ind w:firstLine="660"/>
        <w:rPr>
          <w:rFonts w:ascii="仿宋" w:eastAsia="仿宋" w:hAnsi="仿宋" w:cs="Courier New"/>
          <w:sz w:val="32"/>
          <w:szCs w:val="32"/>
        </w:rPr>
      </w:pPr>
      <w:r>
        <w:rPr>
          <w:rFonts w:ascii="仿宋" w:eastAsia="仿宋" w:hAnsi="仿宋" w:hint="eastAsia"/>
          <w:sz w:val="32"/>
          <w:szCs w:val="32"/>
        </w:rPr>
        <w:lastRenderedPageBreak/>
        <w:t>一是预算编制中项目支出还有待精确；二是对预算执行情况监督不到位或不规范；三是会计基础工作较薄弱，会计核算规范性有待进一步提升。</w:t>
      </w:r>
    </w:p>
    <w:p w:rsidR="00382796" w:rsidRDefault="0037122F">
      <w:pPr>
        <w:adjustRightInd/>
        <w:snapToGrid/>
        <w:spacing w:after="0" w:line="560" w:lineRule="exact"/>
        <w:rPr>
          <w:rFonts w:ascii="仿宋" w:eastAsia="仿宋" w:hAnsi="仿宋" w:cs="宋体"/>
          <w:b/>
          <w:sz w:val="32"/>
          <w:szCs w:val="32"/>
        </w:rPr>
      </w:pPr>
      <w:r>
        <w:rPr>
          <w:rFonts w:ascii="仿宋" w:eastAsia="仿宋" w:hAnsi="仿宋" w:cs="宋体" w:hint="eastAsia"/>
          <w:b/>
          <w:sz w:val="32"/>
          <w:szCs w:val="32"/>
        </w:rPr>
        <w:t>七、改进措施</w:t>
      </w:r>
      <w:r>
        <w:rPr>
          <w:rFonts w:ascii="仿宋" w:eastAsia="仿宋" w:hAnsi="仿宋" w:cs="宋体" w:hint="eastAsia"/>
          <w:b/>
          <w:sz w:val="32"/>
          <w:szCs w:val="32"/>
        </w:rPr>
        <w:t>和有关建议</w:t>
      </w:r>
    </w:p>
    <w:p w:rsidR="00382796" w:rsidRDefault="0037122F">
      <w:pPr>
        <w:pStyle w:val="a6"/>
        <w:shd w:val="clear" w:color="auto" w:fill="FFFFFF"/>
        <w:spacing w:before="0" w:beforeAutospacing="0" w:after="0" w:afterAutospacing="0" w:line="560" w:lineRule="exact"/>
        <w:ind w:firstLine="556"/>
        <w:rPr>
          <w:rFonts w:ascii="仿宋" w:eastAsia="仿宋" w:hAnsi="仿宋" w:cstheme="minorBidi"/>
          <w:sz w:val="32"/>
          <w:szCs w:val="32"/>
        </w:rPr>
      </w:pPr>
      <w:r>
        <w:rPr>
          <w:rFonts w:ascii="仿宋" w:eastAsia="仿宋" w:hAnsi="仿宋" w:cstheme="minorBidi" w:hint="eastAsia"/>
          <w:sz w:val="32"/>
          <w:szCs w:val="32"/>
        </w:rPr>
        <w:t>1</w:t>
      </w:r>
      <w:r>
        <w:rPr>
          <w:rFonts w:ascii="仿宋" w:eastAsia="仿宋" w:hAnsi="仿宋" w:cstheme="minorBidi" w:hint="eastAsia"/>
          <w:sz w:val="32"/>
          <w:szCs w:val="32"/>
        </w:rPr>
        <w:t>、细化预算编制工作，认真做好预算的编制。进一步加强单位内部各办的预算管理意识，严格按照预算编制的相关制度和要求进行预算编制。</w:t>
      </w:r>
    </w:p>
    <w:p w:rsidR="00382796" w:rsidRDefault="0037122F">
      <w:pPr>
        <w:pStyle w:val="a6"/>
        <w:shd w:val="clear" w:color="auto" w:fill="FFFFFF"/>
        <w:spacing w:before="0" w:beforeAutospacing="0" w:after="0" w:afterAutospacing="0" w:line="560" w:lineRule="exact"/>
        <w:ind w:firstLine="556"/>
        <w:rPr>
          <w:rFonts w:ascii="仿宋" w:eastAsia="仿宋" w:hAnsi="仿宋" w:cstheme="minorBidi"/>
          <w:sz w:val="32"/>
          <w:szCs w:val="32"/>
        </w:rPr>
      </w:pPr>
      <w:r>
        <w:rPr>
          <w:rFonts w:ascii="仿宋" w:eastAsia="仿宋" w:hAnsi="仿宋" w:cstheme="minorBidi" w:hint="eastAsia"/>
          <w:sz w:val="32"/>
          <w:szCs w:val="32"/>
        </w:rPr>
        <w:t>2</w:t>
      </w:r>
      <w:r>
        <w:rPr>
          <w:rFonts w:ascii="仿宋" w:eastAsia="仿宋" w:hAnsi="仿宋" w:cstheme="minorBidi" w:hint="eastAsia"/>
          <w:sz w:val="32"/>
          <w:szCs w:val="32"/>
        </w:rPr>
        <w:t>、加强财务管理，严格财务审核。在费用报账支付时，按照预算规定的费用项目和用途进行资金使用审核、列报支付、财务核算，杜绝超支现象的发生。</w:t>
      </w:r>
    </w:p>
    <w:p w:rsidR="00382796" w:rsidRDefault="0037122F">
      <w:pPr>
        <w:pStyle w:val="a6"/>
        <w:shd w:val="clear" w:color="auto" w:fill="FFFFFF"/>
        <w:spacing w:before="0" w:beforeAutospacing="0" w:after="0" w:afterAutospacing="0" w:line="560" w:lineRule="exact"/>
        <w:ind w:firstLine="556"/>
        <w:rPr>
          <w:rFonts w:ascii="仿宋" w:eastAsia="仿宋" w:hAnsi="仿宋" w:cstheme="minorBidi"/>
          <w:sz w:val="32"/>
          <w:szCs w:val="32"/>
        </w:rPr>
      </w:pPr>
      <w:r>
        <w:rPr>
          <w:rFonts w:ascii="仿宋" w:eastAsia="仿宋" w:hAnsi="仿宋" w:cstheme="minorBidi" w:hint="eastAsia"/>
          <w:sz w:val="32"/>
          <w:szCs w:val="32"/>
        </w:rPr>
        <w:t>3</w:t>
      </w:r>
      <w:r>
        <w:rPr>
          <w:rFonts w:ascii="仿宋" w:eastAsia="仿宋" w:hAnsi="仿宋" w:cstheme="minorBidi" w:hint="eastAsia"/>
          <w:sz w:val="32"/>
          <w:szCs w:val="32"/>
        </w:rPr>
        <w:t>、完善资产管理，抓好“三公”经费控制。严格编制政府采购年初预算和计划，规范各类资产的购置审批制度、资产采购制度、使用管理制度、资产处置和报废审批制度等，加强单位内部的资产管理工作。严格控制“三公”经费的规模和比例，把关“三公”经费支出的审核、审批，杜绝挪用和挤占其他预算资金行为；进一步细化“三公”经费的管理，合理压缩“三公”经费支出。</w:t>
      </w:r>
    </w:p>
    <w:p w:rsidR="00382796" w:rsidRDefault="0037122F">
      <w:pPr>
        <w:pStyle w:val="a6"/>
        <w:shd w:val="clear" w:color="auto" w:fill="FFFFFF"/>
        <w:spacing w:before="0" w:beforeAutospacing="0" w:after="0" w:afterAutospacing="0" w:line="560" w:lineRule="exact"/>
        <w:ind w:firstLine="556"/>
        <w:rPr>
          <w:rFonts w:ascii="仿宋" w:eastAsia="仿宋" w:hAnsi="仿宋" w:cstheme="minorBidi"/>
          <w:sz w:val="32"/>
          <w:szCs w:val="32"/>
        </w:rPr>
      </w:pPr>
      <w:r>
        <w:rPr>
          <w:rFonts w:ascii="仿宋" w:eastAsia="仿宋" w:hAnsi="仿宋" w:cstheme="minorBidi" w:hint="eastAsia"/>
          <w:sz w:val="32"/>
          <w:szCs w:val="32"/>
        </w:rPr>
        <w:t>4</w:t>
      </w:r>
      <w:r>
        <w:rPr>
          <w:rFonts w:ascii="仿宋" w:eastAsia="仿宋" w:hAnsi="仿宋" w:cstheme="minorBidi" w:hint="eastAsia"/>
          <w:sz w:val="32"/>
          <w:szCs w:val="32"/>
        </w:rPr>
        <w:t>、对相关人员加强培训，特别是针对《预算法》、《行政事业单位会计制度》等学习培训，规范部门预算收支核算，切实提高部门预算收支管理水平。</w:t>
      </w:r>
    </w:p>
    <w:p w:rsidR="00382796" w:rsidRDefault="00382796">
      <w:pPr>
        <w:adjustRightInd/>
        <w:snapToGrid/>
        <w:spacing w:after="0"/>
        <w:rPr>
          <w:rFonts w:ascii="仿宋" w:eastAsia="仿宋" w:hAnsi="仿宋" w:cs="Courier New"/>
          <w:b/>
          <w:bCs/>
          <w:sz w:val="28"/>
          <w:szCs w:val="28"/>
        </w:rPr>
      </w:pPr>
    </w:p>
    <w:p w:rsidR="00382796" w:rsidRDefault="00382796">
      <w:pPr>
        <w:adjustRightInd/>
        <w:snapToGrid/>
        <w:spacing w:after="0"/>
        <w:rPr>
          <w:rFonts w:ascii="仿宋" w:eastAsia="仿宋" w:hAnsi="仿宋" w:cs="Courier New"/>
          <w:b/>
          <w:bCs/>
          <w:sz w:val="28"/>
          <w:szCs w:val="28"/>
        </w:rPr>
      </w:pPr>
    </w:p>
    <w:p w:rsidR="00382796" w:rsidRDefault="00382796">
      <w:pPr>
        <w:adjustRightInd/>
        <w:snapToGrid/>
        <w:spacing w:after="0"/>
        <w:rPr>
          <w:rFonts w:ascii="仿宋" w:eastAsia="仿宋" w:hAnsi="仿宋" w:cs="Courier New"/>
          <w:b/>
          <w:bCs/>
          <w:sz w:val="28"/>
          <w:szCs w:val="28"/>
        </w:rPr>
      </w:pPr>
    </w:p>
    <w:p w:rsidR="00382796" w:rsidRDefault="0037122F">
      <w:pPr>
        <w:adjustRightInd/>
        <w:snapToGrid/>
        <w:spacing w:after="0"/>
        <w:ind w:firstLineChars="1400" w:firstLine="4480"/>
        <w:rPr>
          <w:rFonts w:ascii="仿宋" w:eastAsia="仿宋" w:hAnsi="仿宋"/>
          <w:sz w:val="32"/>
          <w:szCs w:val="32"/>
        </w:rPr>
      </w:pPr>
      <w:r>
        <w:rPr>
          <w:rFonts w:ascii="仿宋" w:eastAsia="仿宋" w:hAnsi="仿宋" w:hint="eastAsia"/>
          <w:sz w:val="32"/>
          <w:szCs w:val="32"/>
        </w:rPr>
        <w:t>宁乡市沩山乡人民政府</w:t>
      </w:r>
    </w:p>
    <w:p w:rsidR="00382796" w:rsidRDefault="0037122F">
      <w:pPr>
        <w:adjustRightInd/>
        <w:snapToGrid/>
        <w:spacing w:after="0"/>
        <w:ind w:firstLineChars="1500" w:firstLine="4800"/>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w:t>
      </w:r>
      <w:r>
        <w:rPr>
          <w:rFonts w:ascii="仿宋" w:eastAsia="仿宋" w:hAnsi="仿宋" w:hint="eastAsia"/>
          <w:sz w:val="32"/>
          <w:szCs w:val="32"/>
        </w:rPr>
        <w:t>3</w:t>
      </w:r>
      <w:r>
        <w:rPr>
          <w:rFonts w:ascii="仿宋" w:eastAsia="仿宋" w:hAnsi="仿宋" w:hint="eastAsia"/>
          <w:sz w:val="32"/>
          <w:szCs w:val="32"/>
        </w:rPr>
        <w:t>月</w:t>
      </w:r>
      <w:r>
        <w:rPr>
          <w:rFonts w:ascii="仿宋" w:eastAsia="仿宋" w:hAnsi="仿宋" w:hint="eastAsia"/>
          <w:sz w:val="32"/>
          <w:szCs w:val="32"/>
        </w:rPr>
        <w:t>29</w:t>
      </w:r>
      <w:r>
        <w:rPr>
          <w:rFonts w:ascii="仿宋" w:eastAsia="仿宋" w:hAnsi="仿宋" w:hint="eastAsia"/>
          <w:sz w:val="32"/>
          <w:szCs w:val="32"/>
        </w:rPr>
        <w:t>日</w:t>
      </w:r>
    </w:p>
    <w:sectPr w:rsidR="00382796" w:rsidSect="0038279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22F" w:rsidRDefault="0037122F">
      <w:r>
        <w:separator/>
      </w:r>
    </w:p>
  </w:endnote>
  <w:endnote w:type="continuationSeparator" w:id="1">
    <w:p w:rsidR="0037122F" w:rsidRDefault="003712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22F" w:rsidRDefault="0037122F">
      <w:pPr>
        <w:spacing w:after="0"/>
      </w:pPr>
      <w:r>
        <w:separator/>
      </w:r>
    </w:p>
  </w:footnote>
  <w:footnote w:type="continuationSeparator" w:id="1">
    <w:p w:rsidR="0037122F" w:rsidRDefault="0037122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D31D50"/>
    <w:rsid w:val="00010F06"/>
    <w:rsid w:val="00016BD1"/>
    <w:rsid w:val="000E06E8"/>
    <w:rsid w:val="001109FD"/>
    <w:rsid w:val="00152E6D"/>
    <w:rsid w:val="00172EB4"/>
    <w:rsid w:val="00177489"/>
    <w:rsid w:val="00192715"/>
    <w:rsid w:val="00196898"/>
    <w:rsid w:val="001C2026"/>
    <w:rsid w:val="001C28E9"/>
    <w:rsid w:val="001E5E56"/>
    <w:rsid w:val="001E747F"/>
    <w:rsid w:val="00247AAA"/>
    <w:rsid w:val="00251113"/>
    <w:rsid w:val="00253344"/>
    <w:rsid w:val="00266171"/>
    <w:rsid w:val="00267CE5"/>
    <w:rsid w:val="00275D1C"/>
    <w:rsid w:val="00277F95"/>
    <w:rsid w:val="00290E30"/>
    <w:rsid w:val="00293C9E"/>
    <w:rsid w:val="00296149"/>
    <w:rsid w:val="00296DA6"/>
    <w:rsid w:val="002976FE"/>
    <w:rsid w:val="002D2E25"/>
    <w:rsid w:val="002D34F9"/>
    <w:rsid w:val="002D6245"/>
    <w:rsid w:val="00307409"/>
    <w:rsid w:val="00323B43"/>
    <w:rsid w:val="003553BD"/>
    <w:rsid w:val="00360FD6"/>
    <w:rsid w:val="00364103"/>
    <w:rsid w:val="003654EC"/>
    <w:rsid w:val="0037122F"/>
    <w:rsid w:val="0037386F"/>
    <w:rsid w:val="00374FB9"/>
    <w:rsid w:val="00382796"/>
    <w:rsid w:val="003A06C1"/>
    <w:rsid w:val="003C040D"/>
    <w:rsid w:val="003C212D"/>
    <w:rsid w:val="003D377D"/>
    <w:rsid w:val="003D37D8"/>
    <w:rsid w:val="003E60F7"/>
    <w:rsid w:val="003F1530"/>
    <w:rsid w:val="00411784"/>
    <w:rsid w:val="0042158D"/>
    <w:rsid w:val="00426133"/>
    <w:rsid w:val="00434B8E"/>
    <w:rsid w:val="004358AB"/>
    <w:rsid w:val="004451A4"/>
    <w:rsid w:val="00460FD5"/>
    <w:rsid w:val="004630A3"/>
    <w:rsid w:val="00466308"/>
    <w:rsid w:val="00491430"/>
    <w:rsid w:val="004B1C0A"/>
    <w:rsid w:val="004D3CF8"/>
    <w:rsid w:val="0052475B"/>
    <w:rsid w:val="005271BD"/>
    <w:rsid w:val="005310A7"/>
    <w:rsid w:val="00532047"/>
    <w:rsid w:val="00595A22"/>
    <w:rsid w:val="005B6B82"/>
    <w:rsid w:val="005D19D9"/>
    <w:rsid w:val="005D31BF"/>
    <w:rsid w:val="005F12ED"/>
    <w:rsid w:val="006153DB"/>
    <w:rsid w:val="00632448"/>
    <w:rsid w:val="00633503"/>
    <w:rsid w:val="00673BC7"/>
    <w:rsid w:val="00682619"/>
    <w:rsid w:val="00697952"/>
    <w:rsid w:val="006B165D"/>
    <w:rsid w:val="006E0275"/>
    <w:rsid w:val="006E231C"/>
    <w:rsid w:val="006E6ED1"/>
    <w:rsid w:val="00715BD6"/>
    <w:rsid w:val="007340E9"/>
    <w:rsid w:val="007358B1"/>
    <w:rsid w:val="00756B31"/>
    <w:rsid w:val="007613E9"/>
    <w:rsid w:val="00765DA8"/>
    <w:rsid w:val="00784773"/>
    <w:rsid w:val="00795133"/>
    <w:rsid w:val="007C102E"/>
    <w:rsid w:val="007C6B24"/>
    <w:rsid w:val="007F0277"/>
    <w:rsid w:val="007F2507"/>
    <w:rsid w:val="007F2A7D"/>
    <w:rsid w:val="00883945"/>
    <w:rsid w:val="00897744"/>
    <w:rsid w:val="008A1F6A"/>
    <w:rsid w:val="008B3C33"/>
    <w:rsid w:val="008B7726"/>
    <w:rsid w:val="008D31B5"/>
    <w:rsid w:val="008E3D34"/>
    <w:rsid w:val="00940778"/>
    <w:rsid w:val="00947015"/>
    <w:rsid w:val="00962279"/>
    <w:rsid w:val="00962621"/>
    <w:rsid w:val="00986959"/>
    <w:rsid w:val="00997EE5"/>
    <w:rsid w:val="009A5CA8"/>
    <w:rsid w:val="009C2333"/>
    <w:rsid w:val="009D5782"/>
    <w:rsid w:val="00A0128C"/>
    <w:rsid w:val="00A14DA2"/>
    <w:rsid w:val="00A15595"/>
    <w:rsid w:val="00A20575"/>
    <w:rsid w:val="00A246E6"/>
    <w:rsid w:val="00A925D9"/>
    <w:rsid w:val="00AC746C"/>
    <w:rsid w:val="00AD4FA3"/>
    <w:rsid w:val="00AD73BD"/>
    <w:rsid w:val="00AF7DA3"/>
    <w:rsid w:val="00B043FB"/>
    <w:rsid w:val="00B17B7D"/>
    <w:rsid w:val="00B20C84"/>
    <w:rsid w:val="00B22DFC"/>
    <w:rsid w:val="00B35C21"/>
    <w:rsid w:val="00B452D9"/>
    <w:rsid w:val="00B476C3"/>
    <w:rsid w:val="00B63AFA"/>
    <w:rsid w:val="00B75086"/>
    <w:rsid w:val="00BA24B9"/>
    <w:rsid w:val="00BB285C"/>
    <w:rsid w:val="00BB6CAF"/>
    <w:rsid w:val="00BC46F8"/>
    <w:rsid w:val="00BC5C43"/>
    <w:rsid w:val="00BD08B0"/>
    <w:rsid w:val="00C13805"/>
    <w:rsid w:val="00C5215F"/>
    <w:rsid w:val="00C70670"/>
    <w:rsid w:val="00C87190"/>
    <w:rsid w:val="00CA080E"/>
    <w:rsid w:val="00CA5D64"/>
    <w:rsid w:val="00CB37FF"/>
    <w:rsid w:val="00CB483F"/>
    <w:rsid w:val="00CF1F87"/>
    <w:rsid w:val="00D215F1"/>
    <w:rsid w:val="00D22916"/>
    <w:rsid w:val="00D31D50"/>
    <w:rsid w:val="00D335B8"/>
    <w:rsid w:val="00D348B8"/>
    <w:rsid w:val="00D550B2"/>
    <w:rsid w:val="00D5679B"/>
    <w:rsid w:val="00D63DEA"/>
    <w:rsid w:val="00D963D1"/>
    <w:rsid w:val="00DA106A"/>
    <w:rsid w:val="00DA6224"/>
    <w:rsid w:val="00DB1567"/>
    <w:rsid w:val="00DB2889"/>
    <w:rsid w:val="00DE6365"/>
    <w:rsid w:val="00DF7DE6"/>
    <w:rsid w:val="00E03A6D"/>
    <w:rsid w:val="00E22A11"/>
    <w:rsid w:val="00E314DA"/>
    <w:rsid w:val="00E471D5"/>
    <w:rsid w:val="00EC2A05"/>
    <w:rsid w:val="00EC54A8"/>
    <w:rsid w:val="00EF637C"/>
    <w:rsid w:val="00F06116"/>
    <w:rsid w:val="00F65C1F"/>
    <w:rsid w:val="00F82914"/>
    <w:rsid w:val="00F86E5E"/>
    <w:rsid w:val="00FA4ECE"/>
    <w:rsid w:val="0E0320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796"/>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82796"/>
    <w:pPr>
      <w:spacing w:after="0"/>
    </w:pPr>
    <w:rPr>
      <w:sz w:val="18"/>
      <w:szCs w:val="18"/>
    </w:rPr>
  </w:style>
  <w:style w:type="paragraph" w:styleId="a4">
    <w:name w:val="footer"/>
    <w:basedOn w:val="a"/>
    <w:link w:val="Char0"/>
    <w:uiPriority w:val="99"/>
    <w:semiHidden/>
    <w:unhideWhenUsed/>
    <w:rsid w:val="00382796"/>
    <w:pPr>
      <w:tabs>
        <w:tab w:val="center" w:pos="4153"/>
        <w:tab w:val="right" w:pos="8306"/>
      </w:tabs>
    </w:pPr>
    <w:rPr>
      <w:sz w:val="18"/>
      <w:szCs w:val="18"/>
    </w:rPr>
  </w:style>
  <w:style w:type="paragraph" w:styleId="a5">
    <w:name w:val="header"/>
    <w:basedOn w:val="a"/>
    <w:link w:val="Char1"/>
    <w:uiPriority w:val="99"/>
    <w:semiHidden/>
    <w:unhideWhenUsed/>
    <w:rsid w:val="00382796"/>
    <w:pPr>
      <w:pBdr>
        <w:bottom w:val="single" w:sz="6" w:space="1" w:color="auto"/>
      </w:pBdr>
      <w:tabs>
        <w:tab w:val="center" w:pos="4153"/>
        <w:tab w:val="right" w:pos="8306"/>
      </w:tabs>
      <w:jc w:val="center"/>
    </w:pPr>
    <w:rPr>
      <w:sz w:val="18"/>
      <w:szCs w:val="18"/>
    </w:rPr>
  </w:style>
  <w:style w:type="paragraph" w:styleId="a6">
    <w:name w:val="Normal (Web)"/>
    <w:basedOn w:val="a"/>
    <w:uiPriority w:val="99"/>
    <w:unhideWhenUsed/>
    <w:rsid w:val="00382796"/>
    <w:pPr>
      <w:adjustRightInd/>
      <w:snapToGrid/>
      <w:spacing w:before="100" w:beforeAutospacing="1" w:after="100" w:afterAutospacing="1"/>
    </w:pPr>
    <w:rPr>
      <w:rFonts w:ascii="宋体" w:eastAsia="宋体" w:hAnsi="宋体" w:cs="宋体"/>
      <w:sz w:val="24"/>
      <w:szCs w:val="24"/>
    </w:rPr>
  </w:style>
  <w:style w:type="character" w:customStyle="1" w:styleId="Char">
    <w:name w:val="批注框文本 Char"/>
    <w:basedOn w:val="a0"/>
    <w:link w:val="a3"/>
    <w:uiPriority w:val="99"/>
    <w:semiHidden/>
    <w:rsid w:val="00382796"/>
    <w:rPr>
      <w:rFonts w:ascii="Tahoma" w:hAnsi="Tahoma"/>
      <w:sz w:val="18"/>
      <w:szCs w:val="18"/>
    </w:rPr>
  </w:style>
  <w:style w:type="character" w:customStyle="1" w:styleId="Char1">
    <w:name w:val="页眉 Char"/>
    <w:basedOn w:val="a0"/>
    <w:link w:val="a5"/>
    <w:uiPriority w:val="99"/>
    <w:semiHidden/>
    <w:rsid w:val="00382796"/>
    <w:rPr>
      <w:rFonts w:ascii="Tahoma" w:hAnsi="Tahoma"/>
      <w:sz w:val="18"/>
      <w:szCs w:val="18"/>
    </w:rPr>
  </w:style>
  <w:style w:type="character" w:customStyle="1" w:styleId="Char0">
    <w:name w:val="页脚 Char"/>
    <w:basedOn w:val="a0"/>
    <w:link w:val="a4"/>
    <w:uiPriority w:val="99"/>
    <w:semiHidden/>
    <w:rsid w:val="0038279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o.com/s?q=%E8%AE%A1%E5%88%92&amp;ie=utf-8&amp;src=internal_wenda_recommend_textn" TargetMode="External"/><Relationship Id="rId13" Type="http://schemas.openxmlformats.org/officeDocument/2006/relationships/hyperlink" Target="http://www.so.com/s?q=%E5%BC%95%E8%BF%9B%E9%A1%B9%E7%9B%AE&amp;ie=utf-8&amp;src=internal_wenda_recommend_textn" TargetMode="External"/><Relationship Id="rId18" Type="http://schemas.openxmlformats.org/officeDocument/2006/relationships/hyperlink" Target="http://www.so.com/s?q=%E5%9C%9F%E5%9C%B0&amp;ie=utf-8&amp;src=internal_wenda_recommend_textn" TargetMode="External"/><Relationship Id="rId26" Type="http://schemas.openxmlformats.org/officeDocument/2006/relationships/hyperlink" Target="http://www.so.com/s?q=%E6%B0%91%E4%BA%8B%E7%BA%A0%E7%BA%B7&amp;ie=utf-8&amp;src=internal_wenda_recommend_textn"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so.com/s?q=%E8%AE%A1%E5%88%92%E7%94%9F%E8%82%B2&amp;ie=utf-8&amp;src=internal_wenda_recommend_textn" TargetMode="External"/><Relationship Id="rId34" Type="http://schemas.openxmlformats.org/officeDocument/2006/relationships/image" Target="media/image1.png"/><Relationship Id="rId7" Type="http://schemas.openxmlformats.org/officeDocument/2006/relationships/hyperlink" Target="http://www.so.com/s?q=%E7%A4%BE%E4%BC%9A%E5%8F%91%E5%B1%95&amp;ie=utf-8&amp;src=internal_wenda_recommend_textn" TargetMode="External"/><Relationship Id="rId12" Type="http://schemas.openxmlformats.org/officeDocument/2006/relationships/hyperlink" Target="http://www.so.com/s?q=%E4%BA%BA%E6%89%8D&amp;ie=utf-8&amp;src=internal_wenda_recommend_textn" TargetMode="External"/><Relationship Id="rId17" Type="http://schemas.openxmlformats.org/officeDocument/2006/relationships/hyperlink" Target="http://www.so.com/s?q=%E6%B0%B4%E5%88%A9%E8%AE%BE%E6%96%BD&amp;ie=utf-8&amp;src=internal_wenda_recommend_textn" TargetMode="External"/><Relationship Id="rId25" Type="http://schemas.openxmlformats.org/officeDocument/2006/relationships/hyperlink" Target="http://www.so.com/s?q=%E7%BB%8F%E6%B5%8E%E6%B4%BB%E5%8A%A8&amp;ie=utf-8&amp;src=internal_wenda_recommend_textn" TargetMode="External"/><Relationship Id="rId33" Type="http://schemas.openxmlformats.org/officeDocument/2006/relationships/hyperlink" Target="http://www.so.com/s?q=%E7%A4%BE%E4%BC%9A%E4%B8%BB%E4%B9%89&amp;ie=utf-8&amp;src=internal_wenda_recommend_textn"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o.com/s?q=%E5%85%AC%E5%85%B1%E8%AE%BE%E6%96%BD&amp;ie=utf-8&amp;src=internal_wenda_recommend_textn" TargetMode="External"/><Relationship Id="rId20" Type="http://schemas.openxmlformats.org/officeDocument/2006/relationships/hyperlink" Target="http://www.so.com/s?q=%E6%B0%91%E6%94%BF&amp;ie=utf-8&amp;src=internal_wenda_recommend_textn" TargetMode="External"/><Relationship Id="rId29" Type="http://schemas.openxmlformats.org/officeDocument/2006/relationships/hyperlink" Target="http://www.so.com/s?q=%E5%9B%BD%E5%AE%B6%E8%B4%A2%E6%94%BF&amp;ie=utf-8&amp;src=internal_wenda_recommend_textn" TargetMode="External"/><Relationship Id="rId1" Type="http://schemas.openxmlformats.org/officeDocument/2006/relationships/styles" Target="styles.xml"/><Relationship Id="rId6" Type="http://schemas.openxmlformats.org/officeDocument/2006/relationships/hyperlink" Target="http://www.so.com/s?q=%E7%BB%84%E7%BB%87&amp;ie=utf-8&amp;src=internal_wenda_recommend_textn" TargetMode="External"/><Relationship Id="rId11" Type="http://schemas.openxmlformats.org/officeDocument/2006/relationships/hyperlink" Target="http://www.so.com/s?q=%E5%9C%B0%E5%8C%BA&amp;ie=utf-8&amp;src=internal_wenda_recommend_textn" TargetMode="External"/><Relationship Id="rId24" Type="http://schemas.openxmlformats.org/officeDocument/2006/relationships/hyperlink" Target="http://www.so.com/s?q=%E6%9D%83%E7%9B%8A&amp;ie=utf-8&amp;src=internal_wenda_recommend_textn" TargetMode="External"/><Relationship Id="rId32" Type="http://schemas.openxmlformats.org/officeDocument/2006/relationships/hyperlink" Target="http://www.so.com/s?q=%E7%BE%A4%E4%BC%97%E6%96%87%E5%8C%96&amp;ie=utf-8&amp;src=internal_wenda_recommend_textn" TargetMode="External"/><Relationship Id="rId37" Type="http://schemas.openxmlformats.org/officeDocument/2006/relationships/oleObject" Target="embeddings/Microsoft_Office_Excel___2.xls"/><Relationship Id="rId5" Type="http://schemas.openxmlformats.org/officeDocument/2006/relationships/endnotes" Target="endnotes.xml"/><Relationship Id="rId15" Type="http://schemas.openxmlformats.org/officeDocument/2006/relationships/hyperlink" Target="http://www.so.com/s?q=%E8%A7%84%E5%88%92&amp;ie=utf-8&amp;src=internal_wenda_recommend_textn" TargetMode="External"/><Relationship Id="rId23" Type="http://schemas.openxmlformats.org/officeDocument/2006/relationships/hyperlink" Target="http://www.so.com/s?q=%E5%85%AC%E7%9B%8A%E4%BA%8B%E4%B8%9A&amp;ie=utf-8&amp;src=internal_wenda_recommend_textn" TargetMode="External"/><Relationship Id="rId28" Type="http://schemas.openxmlformats.org/officeDocument/2006/relationships/hyperlink" Target="http://www.so.com/s?q=%E5%9C%B0%E6%96%B9%E7%A8%8E&amp;ie=utf-8&amp;src=internal_wenda_recommend_textn" TargetMode="External"/><Relationship Id="rId36" Type="http://schemas.openxmlformats.org/officeDocument/2006/relationships/image" Target="media/image2.png"/><Relationship Id="rId10" Type="http://schemas.openxmlformats.org/officeDocument/2006/relationships/hyperlink" Target="http://www.so.com/s?q=%E4%BA%A7%E4%B8%9A%E7%BB%93%E6%9E%84&amp;ie=utf-8&amp;src=internal_wenda_recommend_textn" TargetMode="External"/><Relationship Id="rId19" Type="http://schemas.openxmlformats.org/officeDocument/2006/relationships/hyperlink" Target="http://www.so.com/s?q=%E7%94%9F%E6%80%81%E7%8E%AF%E5%A2%83&amp;ie=utf-8&amp;src=internal_wenda_recommend_textn" TargetMode="External"/><Relationship Id="rId31" Type="http://schemas.openxmlformats.org/officeDocument/2006/relationships/hyperlink" Target="http://www.so.com/s?q=%E8%B4%A2%E6%94%BF%E8%B5%84%E9%87%91&amp;ie=utf-8&amp;src=internal_wenda_recommend_textn" TargetMode="External"/><Relationship Id="rId4" Type="http://schemas.openxmlformats.org/officeDocument/2006/relationships/footnotes" Target="footnotes.xml"/><Relationship Id="rId9" Type="http://schemas.openxmlformats.org/officeDocument/2006/relationships/hyperlink" Target="http://www.so.com/s?q=%E8%B5%84%E6%BA%90%E5%BC%80%E5%8F%91&amp;ie=utf-8&amp;src=internal_wenda_recommend_textn" TargetMode="External"/><Relationship Id="rId14" Type="http://schemas.openxmlformats.org/officeDocument/2006/relationships/hyperlink" Target="http://www.so.com/s?q=%E5%B8%82%E5%9C%BA%E4%BD%93%E7%B3%BB&amp;ie=utf-8&amp;src=internal_wenda_recommend_textn" TargetMode="External"/><Relationship Id="rId22" Type="http://schemas.openxmlformats.org/officeDocument/2006/relationships/hyperlink" Target="http://www.so.com/s?q=%E7%A4%BE%E4%BC%9A&amp;ie=utf-8&amp;src=internal_wenda_recommend_textn" TargetMode="External"/><Relationship Id="rId27" Type="http://schemas.openxmlformats.org/officeDocument/2006/relationships/hyperlink" Target="http://www.so.com/s?q=%E6%9C%AC%E7%BA%A7%E8%B4%A2%E6%94%BF%E6%94%B6%E5%85%A5&amp;ie=utf-8&amp;src=internal_wenda_recommend_textn" TargetMode="External"/><Relationship Id="rId30" Type="http://schemas.openxmlformats.org/officeDocument/2006/relationships/hyperlink" Target="http://www.so.com/s?q=%E7%A8%8E%E6%BA%90&amp;ie=utf-8&amp;src=internal_wenda_recommend_textn" TargetMode="External"/><Relationship Id="rId35" Type="http://schemas.openxmlformats.org/officeDocument/2006/relationships/oleObject" Target="embeddings/Microsoft_Office_Excel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1201</Words>
  <Characters>6846</Characters>
  <Application>Microsoft Office Word</Application>
  <DocSecurity>0</DocSecurity>
  <Lines>57</Lines>
  <Paragraphs>16</Paragraphs>
  <ScaleCrop>false</ScaleCrop>
  <Company>微软中国</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cp:revision>
  <dcterms:created xsi:type="dcterms:W3CDTF">2023-09-25T02:51:00Z</dcterms:created>
  <dcterms:modified xsi:type="dcterms:W3CDTF">2023-09-25T02:51:00Z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42D73461E4144325A1CCB0533141C7B2_13</vt:lpwstr>
  </property>
</Properties>
</file>